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7E81" w14:textId="52422E1E" w:rsidR="00E346B8" w:rsidRDefault="00F14578" w:rsidP="00F14578">
      <w:pPr>
        <w:jc w:val="center"/>
        <w:rPr>
          <w:b/>
          <w:sz w:val="36"/>
        </w:rPr>
      </w:pPr>
      <w:r>
        <w:rPr>
          <w:b/>
          <w:sz w:val="36"/>
        </w:rPr>
        <w:t xml:space="preserve">The </w:t>
      </w:r>
      <w:r w:rsidR="00E105AE">
        <w:rPr>
          <w:b/>
          <w:sz w:val="36"/>
        </w:rPr>
        <w:t>Cubic</w:t>
      </w:r>
      <w:r>
        <w:rPr>
          <w:b/>
          <w:sz w:val="36"/>
        </w:rPr>
        <w:t xml:space="preserve"> Formula  (</w:t>
      </w:r>
      <w:r w:rsidR="00E105AE">
        <w:rPr>
          <w:b/>
          <w:sz w:val="36"/>
        </w:rPr>
        <w:t>Cardano</w:t>
      </w:r>
      <w:r>
        <w:rPr>
          <w:b/>
          <w:sz w:val="36"/>
        </w:rPr>
        <w:t>)</w:t>
      </w:r>
    </w:p>
    <w:p w14:paraId="55FD0FFA" w14:textId="77777777" w:rsidR="00F14578" w:rsidRDefault="00F14578" w:rsidP="00F14578">
      <w:pPr>
        <w:jc w:val="center"/>
        <w:rPr>
          <w:b/>
          <w:sz w:val="36"/>
        </w:rPr>
      </w:pPr>
    </w:p>
    <w:p w14:paraId="685AC010" w14:textId="79975009" w:rsidR="00F14578" w:rsidRDefault="00F14578" w:rsidP="00F14578">
      <w:r>
        <w:t xml:space="preserve">We consider the </w:t>
      </w:r>
      <w:r w:rsidR="0043021A">
        <w:t>cubic</w:t>
      </w:r>
      <w:r>
        <w:t xml:space="preserve"> equation </w:t>
      </w:r>
      <w:r>
        <w:rPr>
          <w:i/>
        </w:rPr>
        <w:t>x</w:t>
      </w:r>
      <w:r w:rsidR="00E105AE">
        <w:rPr>
          <w:vertAlign w:val="superscript"/>
        </w:rPr>
        <w:t>3</w:t>
      </w:r>
      <w:r>
        <w:t xml:space="preserve"> + </w:t>
      </w:r>
      <w:r>
        <w:rPr>
          <w:i/>
        </w:rPr>
        <w:t>bx</w:t>
      </w:r>
      <w:r w:rsidR="00E105AE">
        <w:rPr>
          <w:vertAlign w:val="superscript"/>
        </w:rPr>
        <w:t>2</w:t>
      </w:r>
      <w:r>
        <w:t xml:space="preserve"> + </w:t>
      </w:r>
      <w:r>
        <w:rPr>
          <w:i/>
        </w:rPr>
        <w:t>cx</w:t>
      </w:r>
      <w:r>
        <w:t xml:space="preserve"> + </w:t>
      </w:r>
      <w:r>
        <w:rPr>
          <w:i/>
        </w:rPr>
        <w:t>d</w:t>
      </w:r>
      <w:r>
        <w:t xml:space="preserve"> = 0.</w:t>
      </w:r>
    </w:p>
    <w:p w14:paraId="7C870245" w14:textId="77777777" w:rsidR="00294E19" w:rsidRDefault="00294E19" w:rsidP="00F14578"/>
    <w:p w14:paraId="5ACB0C3E" w14:textId="2883B9E1" w:rsidR="00294E19" w:rsidRDefault="00F14578" w:rsidP="00F14578">
      <w:r>
        <w:t xml:space="preserve">Let </w:t>
      </w:r>
      <w:r>
        <w:rPr>
          <w:i/>
        </w:rPr>
        <w:t>x</w:t>
      </w:r>
      <w:r>
        <w:t xml:space="preserve"> =</w:t>
      </w:r>
      <w:r w:rsidR="00294E19">
        <w:t xml:space="preserve"> </w:t>
      </w:r>
      <w:r w:rsidR="00294E19">
        <w:rPr>
          <w:i/>
        </w:rPr>
        <w:t>z</w:t>
      </w:r>
      <w:r w:rsidR="00294E19">
        <w:t xml:space="preserve"> –</w:t>
      </w:r>
      <w:r>
        <w:t xml:space="preserve"> </w:t>
      </w:r>
      <w:r>
        <w:rPr>
          <w:i/>
        </w:rPr>
        <w:t>b</w:t>
      </w:r>
      <w:r>
        <w:t>/</w:t>
      </w:r>
      <w:r w:rsidR="00E105AE">
        <w:t>3</w:t>
      </w:r>
      <w:r>
        <w:t xml:space="preserve">.  The equation reduces to:  </w:t>
      </w:r>
      <w:r w:rsidR="00294E19">
        <w:rPr>
          <w:i/>
        </w:rPr>
        <w:t>z</w:t>
      </w:r>
      <w:r w:rsidR="00E105AE">
        <w:rPr>
          <w:vertAlign w:val="superscript"/>
        </w:rPr>
        <w:t>3</w:t>
      </w:r>
      <w:r>
        <w:t xml:space="preserve"> + </w:t>
      </w:r>
      <w:r w:rsidR="00E105AE">
        <w:rPr>
          <w:i/>
        </w:rPr>
        <w:t>p</w:t>
      </w:r>
      <w:r w:rsidR="00294E19">
        <w:rPr>
          <w:i/>
        </w:rPr>
        <w:t>z</w:t>
      </w:r>
      <w:r>
        <w:t xml:space="preserve"> + </w:t>
      </w:r>
      <w:r w:rsidR="00E105AE">
        <w:rPr>
          <w:i/>
        </w:rPr>
        <w:t>q</w:t>
      </w:r>
      <w:r w:rsidR="00294E19">
        <w:t xml:space="preserve"> = 0, where </w:t>
      </w:r>
      <w:r w:rsidR="00E105AE">
        <w:rPr>
          <w:i/>
        </w:rPr>
        <w:t>p</w:t>
      </w:r>
      <w:r w:rsidR="00E105AE">
        <w:t xml:space="preserve">, </w:t>
      </w:r>
      <w:r w:rsidR="00E105AE">
        <w:rPr>
          <w:i/>
        </w:rPr>
        <w:t>q</w:t>
      </w:r>
      <w:r w:rsidR="00294E19">
        <w:t xml:space="preserve"> </w:t>
      </w:r>
      <w:r w:rsidR="00294E19">
        <w:sym w:font="Symbol" w:char="F0CE"/>
      </w:r>
      <w:r w:rsidR="00294E19">
        <w:t xml:space="preserve"> </w:t>
      </w:r>
      <w:r w:rsidR="00294E19">
        <w:rPr>
          <w:b/>
        </w:rPr>
        <w:t>R</w:t>
      </w:r>
      <w:r w:rsidR="00294E19">
        <w:t>.</w:t>
      </w:r>
    </w:p>
    <w:p w14:paraId="3AA188D4" w14:textId="0BA487D4" w:rsidR="00294E19" w:rsidRDefault="00E105AE" w:rsidP="00F14578">
      <w:r>
        <w:t>A</w:t>
      </w:r>
      <w:r w:rsidR="00294E19">
        <w:t xml:space="preserve">ssume </w:t>
      </w:r>
      <w:r w:rsidR="00BA4EFB">
        <w:rPr>
          <w:i/>
        </w:rPr>
        <w:t>p</w:t>
      </w:r>
      <w:r w:rsidR="00294E19">
        <w:t xml:space="preserve"> ≠ 0.</w:t>
      </w:r>
      <w:r>
        <w:t xml:space="preserve">  (If </w:t>
      </w:r>
      <w:r w:rsidR="00BA4EFB">
        <w:rPr>
          <w:i/>
        </w:rPr>
        <w:t>p</w:t>
      </w:r>
      <w:r>
        <w:t xml:space="preserve"> = 0, we get an easy case.)</w:t>
      </w:r>
    </w:p>
    <w:p w14:paraId="674CBE28" w14:textId="77777777" w:rsidR="00E105AE" w:rsidRDefault="00E105AE" w:rsidP="00F14578"/>
    <w:p w14:paraId="5BF09C8E" w14:textId="66328160" w:rsidR="00E105AE" w:rsidRDefault="00E105AE" w:rsidP="00F14578">
      <w:r>
        <w:t>(I)</w:t>
      </w:r>
      <w:r>
        <w:tab/>
        <w:t>Let</w:t>
      </w:r>
      <w:r w:rsidR="00771EB2" w:rsidRPr="00E105AE">
        <w:rPr>
          <w:noProof/>
          <w:position w:val="-24"/>
        </w:rPr>
        <w:object w:dxaOrig="1100" w:dyaOrig="620" w14:anchorId="1F2AE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54.95pt;height:30.95pt;mso-width-percent:0;mso-height-percent:0;mso-width-percent:0;mso-height-percent:0" o:ole="">
            <v:imagedata r:id="rId6" o:title=""/>
          </v:shape>
          <o:OLEObject Type="Embed" ProgID="Equation.DSMT4" ShapeID="_x0000_i1040" DrawAspect="Content" ObjectID="_1642329682" r:id="rId7"/>
        </w:object>
      </w:r>
      <w:r>
        <w:t xml:space="preserve"> .  Substituting into </w:t>
      </w:r>
      <w:r>
        <w:rPr>
          <w:i/>
        </w:rPr>
        <w:t>z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>pz</w:t>
      </w:r>
      <w:r>
        <w:t xml:space="preserve"> + </w:t>
      </w:r>
      <w:r>
        <w:rPr>
          <w:i/>
        </w:rPr>
        <w:t>q</w:t>
      </w:r>
      <w:r>
        <w:t xml:space="preserve"> = 0 and doing some algebra yields:</w:t>
      </w:r>
    </w:p>
    <w:p w14:paraId="38B2D9CA" w14:textId="4E7F2557" w:rsidR="00E105AE" w:rsidRDefault="00771EB2" w:rsidP="00E105AE">
      <w:pPr>
        <w:jc w:val="center"/>
      </w:pPr>
      <w:r w:rsidRPr="00E105AE">
        <w:rPr>
          <w:noProof/>
          <w:position w:val="-24"/>
        </w:rPr>
        <w:object w:dxaOrig="1800" w:dyaOrig="680" w14:anchorId="4059EAEE">
          <v:shape id="_x0000_i1039" type="#_x0000_t75" alt="" style="width:90.15pt;height:34.15pt;mso-width-percent:0;mso-height-percent:0;mso-width-percent:0;mso-height-percent:0" o:ole="">
            <v:imagedata r:id="rId8" o:title=""/>
          </v:shape>
          <o:OLEObject Type="Embed" ProgID="Equation.DSMT4" ShapeID="_x0000_i1039" DrawAspect="Content" ObjectID="_1642329683" r:id="rId9"/>
        </w:object>
      </w:r>
      <w:r w:rsidR="00E105AE">
        <w:t xml:space="preserve">, </w:t>
      </w:r>
    </w:p>
    <w:p w14:paraId="45970A9E" w14:textId="77777777" w:rsidR="00E105AE" w:rsidRDefault="00E105AE" w:rsidP="00E105AE">
      <w:pPr>
        <w:jc w:val="center"/>
      </w:pPr>
    </w:p>
    <w:p w14:paraId="7EC8618E" w14:textId="3385E760" w:rsidR="00E105AE" w:rsidRDefault="00E105AE" w:rsidP="00E105AE">
      <w:r>
        <w:tab/>
        <w:t xml:space="preserve">which is quadratic in </w:t>
      </w:r>
      <w:r>
        <w:rPr>
          <w:i/>
        </w:rPr>
        <w:t>A</w:t>
      </w:r>
      <w:r>
        <w:rPr>
          <w:vertAlign w:val="superscript"/>
        </w:rPr>
        <w:t>3</w:t>
      </w:r>
      <w:r>
        <w:t>.  By the Quadratic Formula:</w:t>
      </w:r>
    </w:p>
    <w:p w14:paraId="2954C13C" w14:textId="77777777" w:rsidR="00E105AE" w:rsidRDefault="00E105AE" w:rsidP="00E105AE"/>
    <w:p w14:paraId="330A19C7" w14:textId="53BBE533" w:rsidR="00E105AE" w:rsidRDefault="00771EB2" w:rsidP="00E105AE">
      <w:pPr>
        <w:jc w:val="center"/>
      </w:pPr>
      <w:r w:rsidRPr="00E105AE">
        <w:rPr>
          <w:noProof/>
          <w:position w:val="-24"/>
        </w:rPr>
        <w:object w:dxaOrig="3920" w:dyaOrig="1000" w14:anchorId="258BC135">
          <v:shape id="_x0000_i1038" type="#_x0000_t75" alt="" style="width:196.25pt;height:50.15pt;mso-width-percent:0;mso-height-percent:0;mso-width-percent:0;mso-height-percent:0" o:ole="">
            <v:imagedata r:id="rId10" o:title=""/>
          </v:shape>
          <o:OLEObject Type="Embed" ProgID="Equation.DSMT4" ShapeID="_x0000_i1038" DrawAspect="Content" ObjectID="_1642329684" r:id="rId11"/>
        </w:object>
      </w:r>
      <w:r w:rsidR="00E105AE">
        <w:t xml:space="preserve"> .</w:t>
      </w:r>
    </w:p>
    <w:p w14:paraId="6E084090" w14:textId="77777777" w:rsidR="00E105AE" w:rsidRDefault="00E105AE" w:rsidP="00E105AE">
      <w:pPr>
        <w:jc w:val="center"/>
      </w:pPr>
    </w:p>
    <w:p w14:paraId="4DA1D02B" w14:textId="5E96AB05" w:rsidR="00E105AE" w:rsidRDefault="00E105AE" w:rsidP="00E105AE">
      <w:r>
        <w:t>(II)</w:t>
      </w:r>
      <w:r>
        <w:tab/>
        <w:t xml:space="preserve">We will take </w:t>
      </w:r>
      <w:r w:rsidR="00771EB2" w:rsidRPr="00E105AE">
        <w:rPr>
          <w:noProof/>
          <w:position w:val="-24"/>
        </w:rPr>
        <w:object w:dxaOrig="2080" w:dyaOrig="720" w14:anchorId="1D56632C">
          <v:shape id="_x0000_i1037" type="#_x0000_t75" alt="" style="width:104pt;height:36.25pt;mso-width-percent:0;mso-height-percent:0;mso-width-percent:0;mso-height-percent:0" o:ole="">
            <v:imagedata r:id="rId12" o:title=""/>
          </v:shape>
          <o:OLEObject Type="Embed" ProgID="Equation.DSMT4" ShapeID="_x0000_i1037" DrawAspect="Content" ObjectID="_1642329685" r:id="rId13"/>
        </w:object>
      </w:r>
      <w:r>
        <w:t>.  (The other case will come up shortly.)</w:t>
      </w:r>
    </w:p>
    <w:p w14:paraId="0483DD57" w14:textId="77777777" w:rsidR="00E105AE" w:rsidRDefault="00E105AE" w:rsidP="00E105AE"/>
    <w:p w14:paraId="661CB9BF" w14:textId="0C245798" w:rsidR="00E105AE" w:rsidRDefault="00E105AE" w:rsidP="00E105AE">
      <w:r>
        <w:t>(III)</w:t>
      </w:r>
      <w:r>
        <w:tab/>
        <w:t xml:space="preserve">Thus </w:t>
      </w:r>
      <w:r>
        <w:rPr>
          <w:i/>
        </w:rPr>
        <w:t>A</w:t>
      </w:r>
      <w:r>
        <w:t xml:space="preserve"> is </w:t>
      </w:r>
      <w:r>
        <w:rPr>
          <w:i/>
          <w:u w:val="single"/>
        </w:rPr>
        <w:t>any</w:t>
      </w:r>
      <w:r>
        <w:t xml:space="preserve"> cube root of the right side.  By abusing</w:t>
      </w:r>
      <w:r w:rsidR="0043021A">
        <w:t xml:space="preserve"> </w:t>
      </w:r>
      <w:bookmarkStart w:id="0" w:name="_GoBack"/>
      <w:bookmarkEnd w:id="0"/>
      <w:r>
        <w:t>the radical notation, we will</w:t>
      </w:r>
    </w:p>
    <w:p w14:paraId="556E3AF4" w14:textId="0E6E08A9" w:rsidR="00E105AE" w:rsidRPr="00E105AE" w:rsidRDefault="00E105AE" w:rsidP="00E105AE">
      <w:r>
        <w:tab/>
        <w:t xml:space="preserve">write </w:t>
      </w:r>
      <w:r>
        <w:rPr>
          <w:i/>
        </w:rPr>
        <w:t>A</w:t>
      </w:r>
      <w:r>
        <w:t xml:space="preserve"> as:</w:t>
      </w:r>
    </w:p>
    <w:p w14:paraId="0D358219" w14:textId="617099F9" w:rsidR="00E105AE" w:rsidRDefault="00771EB2" w:rsidP="00E105AE">
      <w:pPr>
        <w:jc w:val="center"/>
      </w:pPr>
      <w:r w:rsidRPr="00E105AE">
        <w:rPr>
          <w:noProof/>
          <w:position w:val="-26"/>
        </w:rPr>
        <w:object w:dxaOrig="2160" w:dyaOrig="800" w14:anchorId="3834C540">
          <v:shape id="_x0000_i1036" type="#_x0000_t75" alt="" style="width:108.25pt;height:40pt;mso-width-percent:0;mso-height-percent:0;mso-width-percent:0;mso-height-percent:0" o:ole="">
            <v:imagedata r:id="rId14" o:title=""/>
          </v:shape>
          <o:OLEObject Type="Embed" ProgID="Equation.DSMT4" ShapeID="_x0000_i1036" DrawAspect="Content" ObjectID="_1642329686" r:id="rId15"/>
        </w:object>
      </w:r>
      <w:r w:rsidR="00E105AE">
        <w:t>.</w:t>
      </w:r>
    </w:p>
    <w:p w14:paraId="3E13467C" w14:textId="77777777" w:rsidR="00E105AE" w:rsidRPr="00E105AE" w:rsidRDefault="00E105AE" w:rsidP="00E105AE">
      <w:pPr>
        <w:jc w:val="center"/>
      </w:pPr>
    </w:p>
    <w:p w14:paraId="20BF4E7B" w14:textId="665449B0" w:rsidR="00E105AE" w:rsidRDefault="00E105AE" w:rsidP="00E105AE">
      <w:r>
        <w:t>(IV)</w:t>
      </w:r>
      <w:r>
        <w:tab/>
        <w:t>We now look at the other case and relabel:</w:t>
      </w:r>
    </w:p>
    <w:p w14:paraId="38DCB4D3" w14:textId="77777777" w:rsidR="00E105AE" w:rsidRDefault="00E105AE" w:rsidP="00E105AE"/>
    <w:p w14:paraId="7392BE7B" w14:textId="1C96310E" w:rsidR="00E105AE" w:rsidRDefault="00771EB2" w:rsidP="00E105AE">
      <w:pPr>
        <w:jc w:val="center"/>
      </w:pPr>
      <w:r w:rsidRPr="00E105AE">
        <w:rPr>
          <w:noProof/>
          <w:position w:val="-24"/>
        </w:rPr>
        <w:object w:dxaOrig="2080" w:dyaOrig="720" w14:anchorId="552BBEA6">
          <v:shape id="_x0000_i1035" type="#_x0000_t75" alt="" style="width:104pt;height:36.25pt;mso-width-percent:0;mso-height-percent:0;mso-width-percent:0;mso-height-percent:0" o:ole="">
            <v:imagedata r:id="rId16" o:title=""/>
          </v:shape>
          <o:OLEObject Type="Embed" ProgID="Equation.DSMT4" ShapeID="_x0000_i1035" DrawAspect="Content" ObjectID="_1642329687" r:id="rId17"/>
        </w:object>
      </w:r>
      <w:r w:rsidR="00E105AE">
        <w:t>.</w:t>
      </w:r>
    </w:p>
    <w:p w14:paraId="7B94F55F" w14:textId="77777777" w:rsidR="00E105AE" w:rsidRDefault="00E105AE" w:rsidP="00E105AE">
      <w:pPr>
        <w:jc w:val="center"/>
      </w:pPr>
    </w:p>
    <w:p w14:paraId="48E49D28" w14:textId="374AA732" w:rsidR="00E105AE" w:rsidRDefault="00E105AE" w:rsidP="00E105AE">
      <w:r>
        <w:tab/>
        <w:t>Again, abusing the radical notation, we take its cube root:</w:t>
      </w:r>
    </w:p>
    <w:p w14:paraId="6128FB14" w14:textId="77777777" w:rsidR="00E105AE" w:rsidRDefault="00E105AE" w:rsidP="00E105AE"/>
    <w:p w14:paraId="7C351C8F" w14:textId="2EAFC54D" w:rsidR="00E105AE" w:rsidRDefault="00771EB2" w:rsidP="00E105AE">
      <w:pPr>
        <w:jc w:val="center"/>
      </w:pPr>
      <w:r w:rsidRPr="00E105AE">
        <w:rPr>
          <w:noProof/>
          <w:position w:val="-26"/>
        </w:rPr>
        <w:object w:dxaOrig="2160" w:dyaOrig="800" w14:anchorId="1C95822D">
          <v:shape id="_x0000_i1034" type="#_x0000_t75" alt="" style="width:108.25pt;height:40pt;mso-width-percent:0;mso-height-percent:0;mso-width-percent:0;mso-height-percent:0" o:ole="">
            <v:imagedata r:id="rId18" o:title=""/>
          </v:shape>
          <o:OLEObject Type="Embed" ProgID="Equation.DSMT4" ShapeID="_x0000_i1034" DrawAspect="Content" ObjectID="_1642329688" r:id="rId19"/>
        </w:object>
      </w:r>
    </w:p>
    <w:p w14:paraId="655F846B" w14:textId="77777777" w:rsidR="00E105AE" w:rsidRDefault="00E105AE" w:rsidP="00E105AE">
      <w:pPr>
        <w:jc w:val="center"/>
      </w:pPr>
    </w:p>
    <w:p w14:paraId="1C67D789" w14:textId="28944FCE" w:rsidR="00E105AE" w:rsidRDefault="00E105AE" w:rsidP="00E105AE">
      <w:r>
        <w:t>(V)</w:t>
      </w:r>
      <w:r>
        <w:tab/>
        <w:t xml:space="preserve">Note that </w:t>
      </w:r>
      <w:r>
        <w:rPr>
          <w:i/>
        </w:rPr>
        <w:t>A</w:t>
      </w:r>
      <w:r>
        <w:rPr>
          <w:vertAlign w:val="superscript"/>
        </w:rPr>
        <w:t>3</w:t>
      </w:r>
      <w:r>
        <w:rPr>
          <w:i/>
        </w:rPr>
        <w:t>B</w:t>
      </w:r>
      <w:r>
        <w:rPr>
          <w:vertAlign w:val="superscript"/>
        </w:rPr>
        <w:t>3</w:t>
      </w:r>
      <w:r>
        <w:t xml:space="preserve"> = –</w:t>
      </w:r>
      <w:r w:rsidR="006223C5">
        <w:rPr>
          <w:i/>
        </w:rPr>
        <w:t>p</w:t>
      </w:r>
      <w:r w:rsidR="006223C5">
        <w:rPr>
          <w:vertAlign w:val="superscript"/>
        </w:rPr>
        <w:t>3</w:t>
      </w:r>
      <w:r w:rsidR="006223C5">
        <w:t xml:space="preserve">/27.  Thus </w:t>
      </w:r>
      <w:r w:rsidR="006223C5">
        <w:rPr>
          <w:i/>
        </w:rPr>
        <w:t>AB</w:t>
      </w:r>
      <w:r w:rsidR="006223C5">
        <w:t xml:space="preserve"> = –</w:t>
      </w:r>
      <w:r w:rsidR="006223C5">
        <w:rPr>
          <w:i/>
        </w:rPr>
        <w:t>p</w:t>
      </w:r>
      <w:r w:rsidR="006223C5">
        <w:t xml:space="preserve">/3, whence </w:t>
      </w:r>
      <w:r w:rsidR="006223C5">
        <w:rPr>
          <w:i/>
        </w:rPr>
        <w:t>B</w:t>
      </w:r>
      <w:r w:rsidR="006223C5">
        <w:t xml:space="preserve"> = –</w:t>
      </w:r>
      <w:r w:rsidR="006223C5">
        <w:rPr>
          <w:i/>
        </w:rPr>
        <w:t>p</w:t>
      </w:r>
      <w:r w:rsidR="006223C5">
        <w:t>/(3</w:t>
      </w:r>
      <w:r w:rsidR="006223C5">
        <w:rPr>
          <w:i/>
        </w:rPr>
        <w:t>A</w:t>
      </w:r>
      <w:r w:rsidR="006223C5">
        <w:t>).  Thus by (I):</w:t>
      </w:r>
    </w:p>
    <w:p w14:paraId="29A48BCF" w14:textId="77777777" w:rsidR="006223C5" w:rsidRDefault="006223C5" w:rsidP="00E105AE"/>
    <w:p w14:paraId="5CC64FE0" w14:textId="607EA2D6" w:rsidR="006223C5" w:rsidRDefault="00771EB2" w:rsidP="006223C5">
      <w:pPr>
        <w:jc w:val="center"/>
      </w:pPr>
      <w:r w:rsidRPr="006223C5">
        <w:rPr>
          <w:noProof/>
          <w:position w:val="-26"/>
        </w:rPr>
        <w:object w:dxaOrig="5700" w:dyaOrig="800" w14:anchorId="3EF32D80">
          <v:shape id="_x0000_i1033" type="#_x0000_t75" alt="" style="width:284.8pt;height:40pt;mso-width-percent:0;mso-height-percent:0;mso-width-percent:0;mso-height-percent:0" o:ole="">
            <v:imagedata r:id="rId20" o:title=""/>
          </v:shape>
          <o:OLEObject Type="Embed" ProgID="Equation.DSMT4" ShapeID="_x0000_i1033" DrawAspect="Content" ObjectID="_1642329689" r:id="rId21"/>
        </w:object>
      </w:r>
      <w:r w:rsidR="006223C5">
        <w:t xml:space="preserve"> .</w:t>
      </w:r>
    </w:p>
    <w:p w14:paraId="729BD1A5" w14:textId="1CA23262" w:rsidR="00940C88" w:rsidRDefault="00940C88" w:rsidP="00940C88">
      <w:r>
        <w:lastRenderedPageBreak/>
        <w:t>(VI)</w:t>
      </w:r>
      <w:r>
        <w:tab/>
        <w:t xml:space="preserve">Note that </w:t>
      </w:r>
      <w:r>
        <w:rPr>
          <w:i/>
        </w:rPr>
        <w:t>A</w:t>
      </w:r>
      <w:r>
        <w:t xml:space="preserve"> can be </w:t>
      </w:r>
      <w:r>
        <w:rPr>
          <w:i/>
          <w:u w:val="single"/>
        </w:rPr>
        <w:t>any</w:t>
      </w:r>
      <w:r>
        <w:t xml:space="preserve"> cube root of </w:t>
      </w:r>
      <w:r w:rsidR="00771EB2" w:rsidRPr="00940C88">
        <w:rPr>
          <w:noProof/>
          <w:position w:val="-24"/>
        </w:rPr>
        <w:object w:dxaOrig="1580" w:dyaOrig="720" w14:anchorId="1BA30053">
          <v:shape id="_x0000_i1032" type="#_x0000_t75" alt="" style="width:78.95pt;height:36.25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642329690" r:id="rId23"/>
        </w:object>
      </w:r>
      <w:r>
        <w:t>.  The other two cube roots</w:t>
      </w:r>
    </w:p>
    <w:p w14:paraId="39C6D9E6" w14:textId="052EE7A4" w:rsidR="00940C88" w:rsidRDefault="00940C88" w:rsidP="00940C88">
      <w:r>
        <w:tab/>
        <w:t xml:space="preserve">are </w:t>
      </w:r>
      <w:r>
        <w:rPr>
          <w:i/>
        </w:rPr>
        <w:sym w:font="Symbol" w:char="F077"/>
      </w:r>
      <w:r>
        <w:rPr>
          <w:i/>
        </w:rPr>
        <w:t>A</w:t>
      </w:r>
      <w:r>
        <w:t xml:space="preserve"> and </w:t>
      </w:r>
      <w:r>
        <w:rPr>
          <w:i/>
        </w:rPr>
        <w:sym w:font="Symbol" w:char="F077"/>
      </w:r>
      <w:r>
        <w:rPr>
          <w:vertAlign w:val="superscript"/>
        </w:rPr>
        <w:t>2</w:t>
      </w:r>
      <w:r>
        <w:rPr>
          <w:i/>
        </w:rPr>
        <w:t>A</w:t>
      </w:r>
      <w:r>
        <w:t xml:space="preserve">, where </w:t>
      </w:r>
      <w:r w:rsidR="00771EB2" w:rsidRPr="00940C88">
        <w:rPr>
          <w:noProof/>
          <w:position w:val="-24"/>
        </w:rPr>
        <w:object w:dxaOrig="1360" w:dyaOrig="680" w14:anchorId="38E1C8B6">
          <v:shape id="_x0000_i1031" type="#_x0000_t75" alt="" style="width:68.25pt;height:34.15pt;mso-width-percent:0;mso-height-percent:0;mso-width-percent:0;mso-height-percent:0" o:ole="">
            <v:imagedata r:id="rId24" o:title=""/>
          </v:shape>
          <o:OLEObject Type="Embed" ProgID="Equation.DSMT4" ShapeID="_x0000_i1031" DrawAspect="Content" ObjectID="_1642329691" r:id="rId25"/>
        </w:object>
      </w:r>
      <w:r>
        <w:t xml:space="preserve">  is the cube root of unity.  Similarly, the</w:t>
      </w:r>
    </w:p>
    <w:p w14:paraId="300D3173" w14:textId="6682448C" w:rsidR="00940C88" w:rsidRDefault="00940C88" w:rsidP="00940C88">
      <w:r>
        <w:tab/>
        <w:t xml:space="preserve">cube roots of </w:t>
      </w:r>
      <w:r w:rsidR="00771EB2" w:rsidRPr="00940C88">
        <w:rPr>
          <w:noProof/>
          <w:position w:val="-24"/>
        </w:rPr>
        <w:object w:dxaOrig="1580" w:dyaOrig="720" w14:anchorId="67A14169">
          <v:shape id="_x0000_i1030" type="#_x0000_t75" alt="" style="width:78.95pt;height:36.25pt;mso-width-percent:0;mso-height-percent:0;mso-width-percent:0;mso-height-percent:0" o:ole="">
            <v:imagedata r:id="rId26" o:title=""/>
          </v:shape>
          <o:OLEObject Type="Embed" ProgID="Equation.DSMT4" ShapeID="_x0000_i1030" DrawAspect="Content" ObjectID="_1642329692" r:id="rId27"/>
        </w:object>
      </w:r>
      <w:r>
        <w:t xml:space="preserve"> are </w:t>
      </w:r>
      <w:r>
        <w:rPr>
          <w:i/>
        </w:rPr>
        <w:t>B</w:t>
      </w:r>
      <w:r>
        <w:t xml:space="preserve">, </w:t>
      </w:r>
      <w:r>
        <w:rPr>
          <w:i/>
        </w:rPr>
        <w:sym w:font="Symbol" w:char="F077"/>
      </w:r>
      <w:r>
        <w:rPr>
          <w:i/>
        </w:rPr>
        <w:t>B</w:t>
      </w:r>
      <w:r>
        <w:t xml:space="preserve">, and </w:t>
      </w:r>
      <w:r>
        <w:rPr>
          <w:i/>
        </w:rPr>
        <w:sym w:font="Symbol" w:char="F077"/>
      </w:r>
      <w:r>
        <w:rPr>
          <w:vertAlign w:val="superscript"/>
        </w:rPr>
        <w:t>2</w:t>
      </w:r>
      <w:r>
        <w:rPr>
          <w:i/>
        </w:rPr>
        <w:t>B</w:t>
      </w:r>
      <w:r>
        <w:t>.</w:t>
      </w:r>
    </w:p>
    <w:p w14:paraId="4B9321BE" w14:textId="77777777" w:rsidR="00940C88" w:rsidRDefault="00940C88" w:rsidP="00940C88"/>
    <w:p w14:paraId="11806054" w14:textId="478982CF" w:rsidR="00E105AE" w:rsidRDefault="00940C88" w:rsidP="00F14578">
      <w:r>
        <w:t>(VII)</w:t>
      </w:r>
      <w:r>
        <w:tab/>
        <w:t xml:space="preserve">Since we have chosen the cube root </w:t>
      </w:r>
      <w:r>
        <w:rPr>
          <w:i/>
        </w:rPr>
        <w:t>A</w:t>
      </w:r>
      <w:r>
        <w:t xml:space="preserve"> of </w:t>
      </w:r>
      <w:r w:rsidR="00771EB2" w:rsidRPr="00940C88">
        <w:rPr>
          <w:noProof/>
          <w:position w:val="-24"/>
        </w:rPr>
        <w:object w:dxaOrig="1580" w:dyaOrig="720" w14:anchorId="535D90D1">
          <v:shape id="_x0000_i1029" type="#_x0000_t75" alt="" style="width:78.95pt;height:36.25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642329693" r:id="rId28"/>
        </w:object>
      </w:r>
      <w:r>
        <w:t xml:space="preserve"> and so that the solution</w:t>
      </w:r>
    </w:p>
    <w:p w14:paraId="5E32FE64" w14:textId="3B32BAB9" w:rsidR="00940C88" w:rsidRDefault="00940C88" w:rsidP="00F14578">
      <w:r>
        <w:tab/>
        <w:t xml:space="preserve">of the reduced equation </w:t>
      </w:r>
      <w:r>
        <w:rPr>
          <w:i/>
        </w:rPr>
        <w:t>z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>pz</w:t>
      </w:r>
      <w:r>
        <w:t xml:space="preserve"> + </w:t>
      </w:r>
      <w:r>
        <w:rPr>
          <w:i/>
        </w:rPr>
        <w:t>q</w:t>
      </w:r>
      <w:r>
        <w:t xml:space="preserve"> = 0 satisfies </w:t>
      </w:r>
      <w:r>
        <w:rPr>
          <w:i/>
        </w:rPr>
        <w:t>z</w:t>
      </w:r>
      <w:r>
        <w:t xml:space="preserve"> = </w:t>
      </w:r>
      <w:r>
        <w:rPr>
          <w:i/>
        </w:rPr>
        <w:t>A</w:t>
      </w:r>
      <w:r>
        <w:t xml:space="preserve"> – </w:t>
      </w:r>
      <w:r>
        <w:rPr>
          <w:i/>
        </w:rPr>
        <w:t>p</w:t>
      </w:r>
      <w:r>
        <w:t>/(3</w:t>
      </w:r>
      <w:r>
        <w:rPr>
          <w:i/>
        </w:rPr>
        <w:t>A</w:t>
      </w:r>
      <w:r>
        <w:t>), the cube roots of</w:t>
      </w:r>
    </w:p>
    <w:p w14:paraId="424DBC04" w14:textId="0D1F397E" w:rsidR="00940C88" w:rsidRDefault="00940C88" w:rsidP="00F14578">
      <w:r>
        <w:tab/>
      </w:r>
      <w:r w:rsidR="00771EB2" w:rsidRPr="00940C88">
        <w:rPr>
          <w:noProof/>
          <w:position w:val="-24"/>
        </w:rPr>
        <w:object w:dxaOrig="1580" w:dyaOrig="720" w14:anchorId="2A3D4F7D">
          <v:shape id="_x0000_i1028" type="#_x0000_t75" alt="" style="width:78.95pt;height:36.25pt;mso-width-percent:0;mso-height-percent:0;mso-width-percent:0;mso-height-percent:0" o:ole="">
            <v:imagedata r:id="rId22" o:title=""/>
          </v:shape>
          <o:OLEObject Type="Embed" ProgID="Equation.DSMT4" ShapeID="_x0000_i1028" DrawAspect="Content" ObjectID="_1642329694" r:id="rId29"/>
        </w:object>
      </w:r>
      <w:r>
        <w:t xml:space="preserve"> and </w:t>
      </w:r>
      <w:r w:rsidR="00771EB2" w:rsidRPr="00940C88">
        <w:rPr>
          <w:noProof/>
          <w:position w:val="-24"/>
        </w:rPr>
        <w:object w:dxaOrig="1580" w:dyaOrig="720" w14:anchorId="08A2A7FE">
          <v:shape id="_x0000_i1027" type="#_x0000_t75" alt="" style="width:78.95pt;height:36.25pt;mso-width-percent:0;mso-height-percent:0;mso-width-percent:0;mso-height-percent:0" o:ole="">
            <v:imagedata r:id="rId30" o:title=""/>
          </v:shape>
          <o:OLEObject Type="Embed" ProgID="Equation.DSMT4" ShapeID="_x0000_i1027" DrawAspect="Content" ObjectID="_1642329695" r:id="rId31"/>
        </w:object>
      </w:r>
      <w:r>
        <w:t xml:space="preserve"> must have their product = –</w:t>
      </w:r>
      <w:r>
        <w:rPr>
          <w:i/>
        </w:rPr>
        <w:t>p</w:t>
      </w:r>
      <w:r>
        <w:t>/3.</w:t>
      </w:r>
    </w:p>
    <w:p w14:paraId="6C616FE9" w14:textId="77777777" w:rsidR="00940C88" w:rsidRDefault="00940C88" w:rsidP="00F14578"/>
    <w:p w14:paraId="7906B4DE" w14:textId="2F8543EC" w:rsidR="002919EC" w:rsidRDefault="00940C88" w:rsidP="00F14578">
      <w:r>
        <w:tab/>
        <w:t xml:space="preserve">Thus the roots are </w:t>
      </w:r>
      <w:r>
        <w:rPr>
          <w:i/>
        </w:rPr>
        <w:t>z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A</w:t>
      </w:r>
      <w:r>
        <w:t xml:space="preserve"> + </w:t>
      </w:r>
      <w:proofErr w:type="gramStart"/>
      <w:r>
        <w:rPr>
          <w:i/>
        </w:rPr>
        <w:t>B</w:t>
      </w:r>
      <w:r>
        <w:t xml:space="preserve">,  </w:t>
      </w:r>
      <w:r>
        <w:rPr>
          <w:i/>
        </w:rPr>
        <w:t>z</w:t>
      </w:r>
      <w:proofErr w:type="gramEnd"/>
      <w:r>
        <w:rPr>
          <w:vertAlign w:val="subscript"/>
        </w:rPr>
        <w:t>2</w:t>
      </w:r>
      <w:r>
        <w:t xml:space="preserve"> = </w:t>
      </w:r>
      <w:r>
        <w:rPr>
          <w:i/>
        </w:rPr>
        <w:sym w:font="Symbol" w:char="F077"/>
      </w:r>
      <w:r>
        <w:rPr>
          <w:i/>
        </w:rPr>
        <w:t>A</w:t>
      </w:r>
      <w:r>
        <w:t xml:space="preserve"> + </w:t>
      </w:r>
      <w:r>
        <w:rPr>
          <w:i/>
        </w:rPr>
        <w:sym w:font="Symbol" w:char="F077"/>
      </w:r>
      <w:r>
        <w:rPr>
          <w:vertAlign w:val="superscript"/>
        </w:rPr>
        <w:t>2</w:t>
      </w:r>
      <w:r>
        <w:rPr>
          <w:i/>
        </w:rPr>
        <w:t>B</w:t>
      </w:r>
      <w:r>
        <w:t xml:space="preserve">, and </w:t>
      </w:r>
      <w:r>
        <w:rPr>
          <w:i/>
        </w:rPr>
        <w:t>z</w:t>
      </w:r>
      <w:r>
        <w:rPr>
          <w:vertAlign w:val="subscript"/>
        </w:rPr>
        <w:t>3</w:t>
      </w:r>
      <w:r>
        <w:t xml:space="preserve"> = </w:t>
      </w:r>
      <w:r w:rsidR="002919EC">
        <w:rPr>
          <w:i/>
        </w:rPr>
        <w:sym w:font="Symbol" w:char="F077"/>
      </w:r>
      <w:r w:rsidR="002919EC">
        <w:rPr>
          <w:vertAlign w:val="superscript"/>
        </w:rPr>
        <w:t>2</w:t>
      </w:r>
      <w:r w:rsidR="002919EC">
        <w:rPr>
          <w:i/>
        </w:rPr>
        <w:t>A</w:t>
      </w:r>
      <w:r w:rsidR="002919EC">
        <w:t xml:space="preserve"> + </w:t>
      </w:r>
      <w:r w:rsidR="002919EC">
        <w:rPr>
          <w:i/>
        </w:rPr>
        <w:sym w:font="Symbol" w:char="F077"/>
      </w:r>
      <w:r w:rsidR="002919EC">
        <w:rPr>
          <w:i/>
        </w:rPr>
        <w:t>B</w:t>
      </w:r>
      <w:r w:rsidR="002919EC">
        <w:t>.</w:t>
      </w:r>
    </w:p>
    <w:p w14:paraId="1F66777F" w14:textId="76D546BB" w:rsidR="002919EC" w:rsidRDefault="002919EC" w:rsidP="00F14578">
      <w:r>
        <w:tab/>
        <w:t xml:space="preserve">(Note that </w:t>
      </w:r>
      <w:r>
        <w:rPr>
          <w:i/>
        </w:rPr>
        <w:sym w:font="Symbol" w:char="F077"/>
      </w:r>
      <w:r>
        <w:rPr>
          <w:vertAlign w:val="superscript"/>
        </w:rPr>
        <w:t>3</w:t>
      </w:r>
      <w:r>
        <w:t xml:space="preserve"> = 1.)</w:t>
      </w:r>
    </w:p>
    <w:p w14:paraId="1D057E91" w14:textId="77777777" w:rsidR="002919EC" w:rsidRDefault="002919EC" w:rsidP="00F14578"/>
    <w:p w14:paraId="05A53F97" w14:textId="77777777" w:rsidR="002919EC" w:rsidRDefault="002919EC" w:rsidP="00F14578"/>
    <w:p w14:paraId="6F076DC4" w14:textId="6C070415" w:rsidR="002919EC" w:rsidRDefault="002919EC" w:rsidP="00F14578">
      <w:r>
        <w:t>(VIII)</w:t>
      </w:r>
      <w:r>
        <w:tab/>
        <w:t xml:space="preserve">To recap, the solutions of the reduced equation </w:t>
      </w:r>
      <w:r>
        <w:rPr>
          <w:i/>
        </w:rPr>
        <w:t>z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>pz</w:t>
      </w:r>
      <w:r>
        <w:t xml:space="preserve"> + </w:t>
      </w:r>
      <w:r>
        <w:rPr>
          <w:i/>
        </w:rPr>
        <w:t>q</w:t>
      </w:r>
      <w:r>
        <w:t xml:space="preserve"> = 0 are:</w:t>
      </w:r>
    </w:p>
    <w:p w14:paraId="18255A54" w14:textId="77777777" w:rsidR="002919EC" w:rsidRDefault="002919EC" w:rsidP="00F14578"/>
    <w:p w14:paraId="643482FA" w14:textId="5DB601A4" w:rsidR="002919EC" w:rsidRDefault="002919EC" w:rsidP="002919EC">
      <w:pPr>
        <w:jc w:val="center"/>
      </w:pPr>
      <w:r>
        <w:rPr>
          <w:i/>
        </w:rPr>
        <w:t>z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A</w:t>
      </w:r>
      <w:r>
        <w:t xml:space="preserve"> + </w:t>
      </w:r>
      <w:proofErr w:type="gramStart"/>
      <w:r>
        <w:rPr>
          <w:i/>
        </w:rPr>
        <w:t>B</w:t>
      </w:r>
      <w:r>
        <w:t xml:space="preserve">,  </w:t>
      </w:r>
      <w:r>
        <w:rPr>
          <w:i/>
        </w:rPr>
        <w:t>z</w:t>
      </w:r>
      <w:proofErr w:type="gramEnd"/>
      <w:r>
        <w:rPr>
          <w:vertAlign w:val="subscript"/>
        </w:rPr>
        <w:t>2</w:t>
      </w:r>
      <w:r>
        <w:t xml:space="preserve"> = </w:t>
      </w:r>
      <w:r>
        <w:rPr>
          <w:i/>
        </w:rPr>
        <w:sym w:font="Symbol" w:char="F077"/>
      </w:r>
      <w:r>
        <w:rPr>
          <w:i/>
        </w:rPr>
        <w:t>A</w:t>
      </w:r>
      <w:r>
        <w:t xml:space="preserve"> + </w:t>
      </w:r>
      <w:r>
        <w:rPr>
          <w:i/>
        </w:rPr>
        <w:sym w:font="Symbol" w:char="F077"/>
      </w:r>
      <w:r>
        <w:rPr>
          <w:vertAlign w:val="superscript"/>
        </w:rPr>
        <w:t>2</w:t>
      </w:r>
      <w:r>
        <w:rPr>
          <w:i/>
        </w:rPr>
        <w:t>B</w:t>
      </w:r>
      <w:r>
        <w:t xml:space="preserve">, and </w:t>
      </w:r>
      <w:r>
        <w:rPr>
          <w:i/>
        </w:rPr>
        <w:t>z</w:t>
      </w:r>
      <w:r>
        <w:rPr>
          <w:vertAlign w:val="subscript"/>
        </w:rPr>
        <w:t>3</w:t>
      </w:r>
      <w:r>
        <w:t xml:space="preserve"> = </w:t>
      </w:r>
      <w:r>
        <w:rPr>
          <w:i/>
        </w:rPr>
        <w:sym w:font="Symbol" w:char="F077"/>
      </w:r>
      <w:r>
        <w:rPr>
          <w:vertAlign w:val="superscript"/>
        </w:rPr>
        <w:t>2</w:t>
      </w:r>
      <w:r>
        <w:rPr>
          <w:i/>
        </w:rPr>
        <w:t>A</w:t>
      </w:r>
      <w:r>
        <w:t xml:space="preserve"> + </w:t>
      </w:r>
      <w:r>
        <w:rPr>
          <w:i/>
        </w:rPr>
        <w:sym w:font="Symbol" w:char="F077"/>
      </w:r>
      <w:r>
        <w:rPr>
          <w:i/>
        </w:rPr>
        <w:t>B</w:t>
      </w:r>
      <w:r>
        <w:t>,</w:t>
      </w:r>
    </w:p>
    <w:p w14:paraId="46AFB4C0" w14:textId="77777777" w:rsidR="002919EC" w:rsidRDefault="002919EC" w:rsidP="002919EC">
      <w:pPr>
        <w:jc w:val="center"/>
      </w:pPr>
    </w:p>
    <w:p w14:paraId="04FC26C6" w14:textId="0A4FFBF7" w:rsidR="00E105AE" w:rsidRPr="00E105AE" w:rsidRDefault="002919EC" w:rsidP="00F14578">
      <w:r>
        <w:tab/>
        <w:t xml:space="preserve">where </w:t>
      </w:r>
      <w:r w:rsidR="00771EB2" w:rsidRPr="00E105AE">
        <w:rPr>
          <w:noProof/>
          <w:position w:val="-26"/>
        </w:rPr>
        <w:object w:dxaOrig="2160" w:dyaOrig="800" w14:anchorId="66DB8DF9">
          <v:shape id="_x0000_i1026" type="#_x0000_t75" alt="" style="width:108.25pt;height:40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642329696" r:id="rId32"/>
        </w:object>
      </w:r>
      <w:r>
        <w:t xml:space="preserve"> and </w:t>
      </w:r>
      <w:r w:rsidR="00771EB2" w:rsidRPr="00E105AE">
        <w:rPr>
          <w:noProof/>
          <w:position w:val="-26"/>
        </w:rPr>
        <w:object w:dxaOrig="2160" w:dyaOrig="800" w14:anchorId="371A1149">
          <v:shape id="_x0000_i1025" type="#_x0000_t75" alt="" style="width:108.25pt;height:40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642329697" r:id="rId33"/>
        </w:object>
      </w:r>
      <w:r>
        <w:t>.</w:t>
      </w:r>
    </w:p>
    <w:p w14:paraId="620B12D7" w14:textId="77777777" w:rsidR="00294E19" w:rsidRDefault="00294E19" w:rsidP="00F14578"/>
    <w:p w14:paraId="0297DC43" w14:textId="0656E627" w:rsidR="00397ACB" w:rsidRDefault="004230BB" w:rsidP="00397ACB">
      <w:pPr>
        <w:ind w:right="-1080" w:firstLine="720"/>
      </w:pPr>
      <w:r>
        <w:t xml:space="preserve">Subtracting </w:t>
      </w:r>
      <w:r>
        <w:rPr>
          <w:i/>
        </w:rPr>
        <w:t>b</w:t>
      </w:r>
      <w:r>
        <w:t>/</w:t>
      </w:r>
      <w:r w:rsidR="002919EC">
        <w:t>3</w:t>
      </w:r>
      <w:r>
        <w:t xml:space="preserve"> from the roots give us the roots of the original equation: </w:t>
      </w:r>
    </w:p>
    <w:p w14:paraId="1E46DB8A" w14:textId="77777777" w:rsidR="00397ACB" w:rsidRDefault="00397ACB" w:rsidP="00397ACB">
      <w:pPr>
        <w:ind w:right="-1080" w:firstLine="720"/>
      </w:pPr>
    </w:p>
    <w:p w14:paraId="0B41B897" w14:textId="5B092EA9" w:rsidR="004230BB" w:rsidRPr="004230BB" w:rsidRDefault="004230BB" w:rsidP="002919EC">
      <w:pPr>
        <w:ind w:right="-1080"/>
        <w:jc w:val="center"/>
      </w:pP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 w:rsidR="002919EC">
        <w:rPr>
          <w:i/>
        </w:rPr>
        <w:t>b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="002919EC">
        <w:rPr>
          <w:i/>
        </w:rPr>
        <w:t>c</w:t>
      </w:r>
      <w:r>
        <w:rPr>
          <w:i/>
        </w:rPr>
        <w:t>x</w:t>
      </w:r>
      <w:r>
        <w:t xml:space="preserve"> + </w:t>
      </w:r>
      <w:r w:rsidR="002919EC">
        <w:rPr>
          <w:i/>
        </w:rPr>
        <w:t xml:space="preserve">d </w:t>
      </w:r>
      <w:r>
        <w:t>= 0.</w:t>
      </w:r>
    </w:p>
    <w:sectPr w:rsidR="004230BB" w:rsidRPr="004230BB" w:rsidSect="00F14578">
      <w:headerReference w:type="even" r:id="rId34"/>
      <w:headerReference w:type="default" r:id="rId3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1F04" w14:textId="77777777" w:rsidR="00771EB2" w:rsidRDefault="00771EB2" w:rsidP="00F14578">
      <w:r>
        <w:separator/>
      </w:r>
    </w:p>
  </w:endnote>
  <w:endnote w:type="continuationSeparator" w:id="0">
    <w:p w14:paraId="66337A91" w14:textId="77777777" w:rsidR="00771EB2" w:rsidRDefault="00771EB2" w:rsidP="00F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69DD" w14:textId="77777777" w:rsidR="00771EB2" w:rsidRDefault="00771EB2" w:rsidP="00F14578">
      <w:r>
        <w:separator/>
      </w:r>
    </w:p>
  </w:footnote>
  <w:footnote w:type="continuationSeparator" w:id="0">
    <w:p w14:paraId="5C7BD991" w14:textId="77777777" w:rsidR="00771EB2" w:rsidRDefault="00771EB2" w:rsidP="00F1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ACB4" w14:textId="77777777" w:rsidR="00940C88" w:rsidRDefault="00940C88" w:rsidP="00F145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E2DD0" w14:textId="77777777" w:rsidR="00940C88" w:rsidRDefault="00940C88" w:rsidP="00F145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5F7" w14:textId="77777777" w:rsidR="00940C88" w:rsidRPr="00F14578" w:rsidRDefault="00940C88" w:rsidP="00F14578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</w:rPr>
      <w:t xml:space="preserve">   </w:t>
    </w:r>
    <w:r w:rsidRPr="00F14578">
      <w:rPr>
        <w:rStyle w:val="PageNumber"/>
        <w:b/>
      </w:rPr>
      <w:fldChar w:fldCharType="begin"/>
    </w:r>
    <w:r w:rsidRPr="00F14578">
      <w:rPr>
        <w:rStyle w:val="PageNumber"/>
        <w:b/>
      </w:rPr>
      <w:instrText xml:space="preserve">PAGE  </w:instrText>
    </w:r>
    <w:r w:rsidRPr="00F14578">
      <w:rPr>
        <w:rStyle w:val="PageNumber"/>
        <w:b/>
      </w:rPr>
      <w:fldChar w:fldCharType="separate"/>
    </w:r>
    <w:r w:rsidR="009156CD">
      <w:rPr>
        <w:rStyle w:val="PageNumber"/>
        <w:b/>
        <w:noProof/>
      </w:rPr>
      <w:t>2</w:t>
    </w:r>
    <w:r w:rsidRPr="00F14578">
      <w:rPr>
        <w:rStyle w:val="PageNumber"/>
        <w:b/>
      </w:rPr>
      <w:fldChar w:fldCharType="end"/>
    </w:r>
  </w:p>
  <w:p w14:paraId="79F82564" w14:textId="30188E88" w:rsidR="00940C88" w:rsidRPr="00F14578" w:rsidRDefault="00940C88" w:rsidP="00F14578">
    <w:pPr>
      <w:pStyle w:val="Header"/>
      <w:tabs>
        <w:tab w:val="clear" w:pos="4320"/>
        <w:tab w:val="clear" w:pos="8640"/>
      </w:tabs>
      <w:ind w:right="360"/>
      <w:jc w:val="center"/>
    </w:pPr>
    <w:r>
      <w:rPr>
        <w:b/>
        <w:sz w:val="36"/>
      </w:rPr>
      <w:t xml:space="preserve">    The Cubic Formula  (Cardano)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78"/>
    <w:rsid w:val="00011E55"/>
    <w:rsid w:val="00032117"/>
    <w:rsid w:val="00034040"/>
    <w:rsid w:val="00042BC0"/>
    <w:rsid w:val="00050ACB"/>
    <w:rsid w:val="00065D54"/>
    <w:rsid w:val="00065E66"/>
    <w:rsid w:val="0007044C"/>
    <w:rsid w:val="000D41ED"/>
    <w:rsid w:val="000E1F91"/>
    <w:rsid w:val="000F1C07"/>
    <w:rsid w:val="0015183E"/>
    <w:rsid w:val="0018710A"/>
    <w:rsid w:val="001E3D7F"/>
    <w:rsid w:val="0022763F"/>
    <w:rsid w:val="002919EC"/>
    <w:rsid w:val="00294E19"/>
    <w:rsid w:val="002C13EB"/>
    <w:rsid w:val="002C59BE"/>
    <w:rsid w:val="002D10A1"/>
    <w:rsid w:val="002F3BBD"/>
    <w:rsid w:val="003169AA"/>
    <w:rsid w:val="00321985"/>
    <w:rsid w:val="00341F40"/>
    <w:rsid w:val="00357835"/>
    <w:rsid w:val="00397ACB"/>
    <w:rsid w:val="003B2F0A"/>
    <w:rsid w:val="003F1D4B"/>
    <w:rsid w:val="003F7935"/>
    <w:rsid w:val="00413DE7"/>
    <w:rsid w:val="004230BB"/>
    <w:rsid w:val="0043021A"/>
    <w:rsid w:val="00430BF1"/>
    <w:rsid w:val="00457CAC"/>
    <w:rsid w:val="004B1145"/>
    <w:rsid w:val="004D0A45"/>
    <w:rsid w:val="00514944"/>
    <w:rsid w:val="00520ACA"/>
    <w:rsid w:val="00521510"/>
    <w:rsid w:val="00547AE8"/>
    <w:rsid w:val="005741DC"/>
    <w:rsid w:val="005A089D"/>
    <w:rsid w:val="005E4899"/>
    <w:rsid w:val="005E5578"/>
    <w:rsid w:val="005E6578"/>
    <w:rsid w:val="006009D6"/>
    <w:rsid w:val="006037CD"/>
    <w:rsid w:val="006223C5"/>
    <w:rsid w:val="00627B84"/>
    <w:rsid w:val="0071095A"/>
    <w:rsid w:val="0071602C"/>
    <w:rsid w:val="00732A58"/>
    <w:rsid w:val="007336F9"/>
    <w:rsid w:val="00746A17"/>
    <w:rsid w:val="00756472"/>
    <w:rsid w:val="007570CF"/>
    <w:rsid w:val="00767F6B"/>
    <w:rsid w:val="00771EB2"/>
    <w:rsid w:val="00773D0F"/>
    <w:rsid w:val="007B04F9"/>
    <w:rsid w:val="007C0B17"/>
    <w:rsid w:val="007E03FB"/>
    <w:rsid w:val="007F280E"/>
    <w:rsid w:val="0082176B"/>
    <w:rsid w:val="00824075"/>
    <w:rsid w:val="008841E7"/>
    <w:rsid w:val="008A7BCA"/>
    <w:rsid w:val="008B04D8"/>
    <w:rsid w:val="009062E2"/>
    <w:rsid w:val="009156CD"/>
    <w:rsid w:val="00940C88"/>
    <w:rsid w:val="0095052C"/>
    <w:rsid w:val="00967929"/>
    <w:rsid w:val="009B256D"/>
    <w:rsid w:val="009B7954"/>
    <w:rsid w:val="009C73DD"/>
    <w:rsid w:val="00A020F2"/>
    <w:rsid w:val="00A302CF"/>
    <w:rsid w:val="00A65F28"/>
    <w:rsid w:val="00AA6D2E"/>
    <w:rsid w:val="00AD373B"/>
    <w:rsid w:val="00AE0FD5"/>
    <w:rsid w:val="00B10063"/>
    <w:rsid w:val="00B54D2E"/>
    <w:rsid w:val="00B5628C"/>
    <w:rsid w:val="00B57D76"/>
    <w:rsid w:val="00BA4EFB"/>
    <w:rsid w:val="00BB0342"/>
    <w:rsid w:val="00BD13FC"/>
    <w:rsid w:val="00BE4D3D"/>
    <w:rsid w:val="00BF4D01"/>
    <w:rsid w:val="00C057BB"/>
    <w:rsid w:val="00C22F77"/>
    <w:rsid w:val="00C31227"/>
    <w:rsid w:val="00C63DCE"/>
    <w:rsid w:val="00C843FA"/>
    <w:rsid w:val="00C95237"/>
    <w:rsid w:val="00CB7CB2"/>
    <w:rsid w:val="00CC7A2E"/>
    <w:rsid w:val="00D057A6"/>
    <w:rsid w:val="00D05BE2"/>
    <w:rsid w:val="00D10590"/>
    <w:rsid w:val="00D502F3"/>
    <w:rsid w:val="00D618CA"/>
    <w:rsid w:val="00D87982"/>
    <w:rsid w:val="00DA3451"/>
    <w:rsid w:val="00DA3E90"/>
    <w:rsid w:val="00DD42B0"/>
    <w:rsid w:val="00DF0544"/>
    <w:rsid w:val="00DF09FD"/>
    <w:rsid w:val="00DF0D26"/>
    <w:rsid w:val="00DF541A"/>
    <w:rsid w:val="00E105AE"/>
    <w:rsid w:val="00E272E0"/>
    <w:rsid w:val="00E32EAF"/>
    <w:rsid w:val="00E346B8"/>
    <w:rsid w:val="00E72993"/>
    <w:rsid w:val="00E73941"/>
    <w:rsid w:val="00E74A8C"/>
    <w:rsid w:val="00E77DB5"/>
    <w:rsid w:val="00E82283"/>
    <w:rsid w:val="00E96F09"/>
    <w:rsid w:val="00EC649B"/>
    <w:rsid w:val="00ED6018"/>
    <w:rsid w:val="00F14578"/>
    <w:rsid w:val="00F40F39"/>
    <w:rsid w:val="00F47267"/>
    <w:rsid w:val="00F7015E"/>
    <w:rsid w:val="00FD0397"/>
    <w:rsid w:val="00FE5C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49B2"/>
  <w15:docId w15:val="{CFBC7290-023C-5C43-A4F0-27CB9E12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91"/>
    <w:pPr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7267"/>
    <w:rPr>
      <w:rFonts w:asciiTheme="minorHAnsi" w:hAnsiTheme="minorHAnsi" w:cstheme="minorBidi"/>
      <w:szCs w:val="24"/>
      <w:lang w:eastAsia="ja-JP"/>
    </w:rPr>
  </w:style>
  <w:style w:type="character" w:customStyle="1" w:styleId="FootnoteTextChar">
    <w:name w:val="Footnote Text Char"/>
    <w:link w:val="FootnoteText"/>
    <w:semiHidden/>
    <w:rsid w:val="00F47267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14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78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78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emf"/><Relationship Id="rId35" Type="http://schemas.openxmlformats.org/officeDocument/2006/relationships/header" Target="header2.xml"/><Relationship Id="rId8" Type="http://schemas.openxmlformats.org/officeDocument/2006/relationships/image" Target="media/image2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Smith</dc:creator>
  <cp:keywords/>
  <dc:description/>
  <cp:lastModifiedBy>Dwight Smith</cp:lastModifiedBy>
  <cp:revision>4</cp:revision>
  <cp:lastPrinted>2015-03-11T00:36:00Z</cp:lastPrinted>
  <dcterms:created xsi:type="dcterms:W3CDTF">2015-03-11T00:36:00Z</dcterms:created>
  <dcterms:modified xsi:type="dcterms:W3CDTF">2020-02-04T18:54:00Z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