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507DD" w:rsidRPr="006C5ED5" w14:paraId="7F72B4C6" w14:textId="77777777" w:rsidTr="006C5ED5">
        <w:tc>
          <w:tcPr>
            <w:tcW w:w="9576" w:type="dxa"/>
            <w:shd w:val="clear" w:color="auto" w:fill="auto"/>
          </w:tcPr>
          <w:p w14:paraId="48BC6B71" w14:textId="73453918" w:rsidR="004507DD" w:rsidRPr="006C5ED5" w:rsidRDefault="004507DD" w:rsidP="00FC0621">
            <w:pPr>
              <w:spacing w:after="0" w:line="240" w:lineRule="auto"/>
              <w:jc w:val="center"/>
              <w:rPr>
                <w:b/>
              </w:rPr>
            </w:pPr>
            <w:r w:rsidRPr="006C5ED5">
              <w:rPr>
                <w:b/>
              </w:rPr>
              <w:t>KYMATYC Registration Form</w:t>
            </w:r>
            <w:r w:rsidRPr="006C5ED5">
              <w:rPr>
                <w:b/>
              </w:rPr>
              <w:br/>
            </w:r>
            <w:r w:rsidR="00C841DE">
              <w:rPr>
                <w:b/>
              </w:rPr>
              <w:t>March</w:t>
            </w:r>
            <w:r w:rsidR="006356C0">
              <w:rPr>
                <w:b/>
              </w:rPr>
              <w:t xml:space="preserve"> </w:t>
            </w:r>
            <w:r w:rsidR="00B37D09">
              <w:rPr>
                <w:b/>
              </w:rPr>
              <w:t>2</w:t>
            </w:r>
            <w:r w:rsidR="00B52DAD">
              <w:rPr>
                <w:b/>
              </w:rPr>
              <w:t>1</w:t>
            </w:r>
            <w:r w:rsidR="00B37D09">
              <w:rPr>
                <w:b/>
              </w:rPr>
              <w:t>-2</w:t>
            </w:r>
            <w:r w:rsidR="00B52DAD">
              <w:rPr>
                <w:b/>
              </w:rPr>
              <w:t>2</w:t>
            </w:r>
            <w:r w:rsidR="006356C0">
              <w:rPr>
                <w:b/>
              </w:rPr>
              <w:t>, 20</w:t>
            </w:r>
            <w:r w:rsidR="00B3741E">
              <w:rPr>
                <w:b/>
              </w:rPr>
              <w:t>2</w:t>
            </w:r>
            <w:r w:rsidR="00B52DAD">
              <w:rPr>
                <w:b/>
              </w:rPr>
              <w:t>5</w:t>
            </w:r>
            <w:r w:rsidR="00376B70">
              <w:rPr>
                <w:b/>
              </w:rPr>
              <w:br/>
            </w:r>
            <w:r w:rsidR="00FE0602">
              <w:rPr>
                <w:b/>
              </w:rPr>
              <w:t>Jefferson Community and Technical College, Louisville</w:t>
            </w:r>
            <w:r w:rsidR="00FC0621">
              <w:rPr>
                <w:b/>
              </w:rPr>
              <w:t>, Kentucky</w:t>
            </w:r>
          </w:p>
        </w:tc>
      </w:tr>
    </w:tbl>
    <w:p w14:paraId="6E8E1141" w14:textId="77777777" w:rsidR="004507DD" w:rsidRPr="008A272D" w:rsidRDefault="004507DD" w:rsidP="004507DD">
      <w:pPr>
        <w:spacing w:after="0" w:line="240" w:lineRule="auto"/>
        <w:jc w:val="center"/>
        <w:rPr>
          <w:b/>
          <w:sz w:val="20"/>
          <w:szCs w:val="20"/>
        </w:rPr>
      </w:pPr>
    </w:p>
    <w:p w14:paraId="5B38D83B" w14:textId="77777777" w:rsidR="004507DD" w:rsidRPr="008A272D" w:rsidRDefault="004507DD" w:rsidP="004507DD">
      <w:pPr>
        <w:jc w:val="center"/>
        <w:rPr>
          <w:b/>
          <w:sz w:val="20"/>
          <w:szCs w:val="20"/>
        </w:rPr>
      </w:pPr>
      <w:r w:rsidRPr="008A272D">
        <w:rPr>
          <w:b/>
          <w:sz w:val="20"/>
          <w:szCs w:val="20"/>
        </w:rPr>
        <w:t>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630"/>
        <w:gridCol w:w="900"/>
        <w:gridCol w:w="2816"/>
      </w:tblGrid>
      <w:tr w:rsidR="004507DD" w:rsidRPr="006C5ED5" w14:paraId="2C1FBAF0" w14:textId="77777777" w:rsidTr="006C5ED5">
        <w:tc>
          <w:tcPr>
            <w:tcW w:w="1008" w:type="dxa"/>
            <w:shd w:val="clear" w:color="auto" w:fill="auto"/>
          </w:tcPr>
          <w:p w14:paraId="2ECC45BF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770" w:type="dxa"/>
            <w:shd w:val="clear" w:color="auto" w:fill="auto"/>
          </w:tcPr>
          <w:p w14:paraId="6D9C82F5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858D14A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2898" w:type="dxa"/>
            <w:shd w:val="clear" w:color="auto" w:fill="auto"/>
          </w:tcPr>
          <w:p w14:paraId="7261C717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4507DD" w:rsidRPr="006C5ED5" w14:paraId="462A50AA" w14:textId="77777777" w:rsidTr="006C5ED5">
        <w:tc>
          <w:tcPr>
            <w:tcW w:w="1008" w:type="dxa"/>
            <w:shd w:val="clear" w:color="auto" w:fill="auto"/>
          </w:tcPr>
          <w:p w14:paraId="58534D25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4770" w:type="dxa"/>
            <w:shd w:val="clear" w:color="auto" w:fill="auto"/>
          </w:tcPr>
          <w:p w14:paraId="0EC37AFB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C51B04B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898" w:type="dxa"/>
            <w:shd w:val="clear" w:color="auto" w:fill="auto"/>
          </w:tcPr>
          <w:p w14:paraId="64E52787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7746EC" w:rsidRPr="006C5ED5" w14:paraId="00799C47" w14:textId="77777777" w:rsidTr="006C5ED5">
        <w:tc>
          <w:tcPr>
            <w:tcW w:w="1008" w:type="dxa"/>
            <w:shd w:val="clear" w:color="auto" w:fill="auto"/>
          </w:tcPr>
          <w:p w14:paraId="606575CE" w14:textId="77777777" w:rsidR="007746EC" w:rsidRPr="006C5ED5" w:rsidRDefault="007746EC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4770" w:type="dxa"/>
            <w:shd w:val="clear" w:color="auto" w:fill="auto"/>
          </w:tcPr>
          <w:p w14:paraId="2F6536D4" w14:textId="77777777" w:rsidR="007746EC" w:rsidRPr="006C5ED5" w:rsidRDefault="007746EC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8F5386F" w14:textId="77777777" w:rsidR="007746EC" w:rsidRPr="006C5ED5" w:rsidRDefault="007746EC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898" w:type="dxa"/>
            <w:shd w:val="clear" w:color="auto" w:fill="auto"/>
          </w:tcPr>
          <w:p w14:paraId="5282D6DC" w14:textId="77777777" w:rsidR="007746EC" w:rsidRPr="006C5ED5" w:rsidRDefault="007746EC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546D07EA" w14:textId="77777777" w:rsidR="007746EC" w:rsidRPr="008A272D" w:rsidRDefault="00162B0D" w:rsidP="007746EC">
      <w:pPr>
        <w:jc w:val="center"/>
        <w:rPr>
          <w:b/>
          <w:sz w:val="20"/>
          <w:szCs w:val="20"/>
        </w:rPr>
      </w:pPr>
      <w:r w:rsidRPr="008A272D">
        <w:rPr>
          <w:b/>
          <w:sz w:val="20"/>
          <w:szCs w:val="20"/>
        </w:rPr>
        <w:br/>
      </w:r>
      <w:r w:rsidR="007746EC" w:rsidRPr="008A272D">
        <w:rPr>
          <w:b/>
          <w:sz w:val="20"/>
          <w:szCs w:val="20"/>
        </w:rPr>
        <w:t>Conference Fees</w:t>
      </w:r>
    </w:p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1934"/>
        <w:gridCol w:w="959"/>
      </w:tblGrid>
      <w:tr w:rsidR="00C841DE" w:rsidRPr="006C5ED5" w14:paraId="53F4CB1B" w14:textId="77777777" w:rsidTr="00C841DE">
        <w:tc>
          <w:tcPr>
            <w:tcW w:w="4690" w:type="dxa"/>
            <w:shd w:val="clear" w:color="auto" w:fill="auto"/>
          </w:tcPr>
          <w:p w14:paraId="75D577B8" w14:textId="77777777" w:rsidR="00C841DE" w:rsidRPr="006C5ED5" w:rsidRDefault="00C841DE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14:paraId="62EE6CBB" w14:textId="4E12DE64" w:rsidR="00C841DE" w:rsidRPr="006C5ED5" w:rsidRDefault="00C841DE" w:rsidP="006C5ED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After February 9</w:t>
            </w:r>
            <w:r w:rsidRPr="0041299F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59" w:type="dxa"/>
            <w:shd w:val="clear" w:color="auto" w:fill="auto"/>
          </w:tcPr>
          <w:p w14:paraId="6FCE2F2D" w14:textId="77777777" w:rsidR="00C841DE" w:rsidRPr="006C5ED5" w:rsidRDefault="00C841DE" w:rsidP="006C5ED5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6C5ED5">
              <w:rPr>
                <w:b/>
                <w:i/>
                <w:sz w:val="20"/>
                <w:szCs w:val="20"/>
              </w:rPr>
              <w:t>Total</w:t>
            </w:r>
          </w:p>
        </w:tc>
      </w:tr>
      <w:tr w:rsidR="00C841DE" w:rsidRPr="006C5ED5" w14:paraId="5001DDF4" w14:textId="77777777" w:rsidTr="00C841DE">
        <w:tc>
          <w:tcPr>
            <w:tcW w:w="4690" w:type="dxa"/>
            <w:shd w:val="clear" w:color="auto" w:fill="auto"/>
          </w:tcPr>
          <w:p w14:paraId="7120AB17" w14:textId="041EF9B4" w:rsidR="00C841DE" w:rsidRPr="006C5ED5" w:rsidRDefault="00C841DE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Conference Registration</w:t>
            </w:r>
          </w:p>
        </w:tc>
        <w:tc>
          <w:tcPr>
            <w:tcW w:w="1934" w:type="dxa"/>
            <w:shd w:val="clear" w:color="auto" w:fill="auto"/>
          </w:tcPr>
          <w:p w14:paraId="6385F3CE" w14:textId="32346704" w:rsidR="00C841DE" w:rsidRPr="00ED5E4D" w:rsidRDefault="00C841DE" w:rsidP="25727BA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25727BA6">
              <w:rPr>
                <w:b/>
                <w:bCs/>
                <w:sz w:val="20"/>
                <w:szCs w:val="20"/>
              </w:rPr>
              <w:t>$100.00</w:t>
            </w:r>
          </w:p>
        </w:tc>
        <w:tc>
          <w:tcPr>
            <w:tcW w:w="959" w:type="dxa"/>
            <w:shd w:val="clear" w:color="auto" w:fill="auto"/>
          </w:tcPr>
          <w:p w14:paraId="24E71448" w14:textId="77777777" w:rsidR="00C841DE" w:rsidRPr="006C5ED5" w:rsidRDefault="00C841DE" w:rsidP="006C5ED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841DE" w:rsidRPr="006C5ED5" w14:paraId="4C906482" w14:textId="77777777" w:rsidTr="00C841DE">
        <w:tc>
          <w:tcPr>
            <w:tcW w:w="4690" w:type="dxa"/>
            <w:shd w:val="clear" w:color="auto" w:fill="auto"/>
          </w:tcPr>
          <w:p w14:paraId="3C1C4C89" w14:textId="77777777" w:rsidR="00C841DE" w:rsidRDefault="00C841DE" w:rsidP="006C5ED5">
            <w:pPr>
              <w:spacing w:after="0"/>
              <w:rPr>
                <w:b/>
                <w:sz w:val="18"/>
                <w:szCs w:val="18"/>
              </w:rPr>
            </w:pPr>
            <w:r w:rsidRPr="006C5ED5">
              <w:rPr>
                <w:b/>
                <w:sz w:val="20"/>
                <w:szCs w:val="20"/>
              </w:rPr>
              <w:t xml:space="preserve">Presenter </w:t>
            </w:r>
            <w:r>
              <w:rPr>
                <w:b/>
                <w:sz w:val="20"/>
                <w:szCs w:val="20"/>
              </w:rPr>
              <w:t>Discount</w:t>
            </w:r>
            <w:r w:rsidRPr="006C5ED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6C5ED5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$20 per </w:t>
            </w:r>
            <w:proofErr w:type="gramStart"/>
            <w:r>
              <w:rPr>
                <w:b/>
                <w:sz w:val="18"/>
                <w:szCs w:val="18"/>
              </w:rPr>
              <w:t>mini-session</w:t>
            </w:r>
            <w:proofErr w:type="gramEnd"/>
          </w:p>
          <w:p w14:paraId="72ACC4A3" w14:textId="5E173B1E" w:rsidR="00C841DE" w:rsidRPr="006C5ED5" w:rsidRDefault="00C841DE" w:rsidP="006C5ED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$40 per regular session, can be split among multiple presenters</w:t>
            </w:r>
            <w:r w:rsidRPr="006C5ED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54B1007C" w14:textId="6ABD757B" w:rsidR="00C841DE" w:rsidRPr="00ED5E4D" w:rsidRDefault="00C841DE" w:rsidP="0069424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256C734F" w14:textId="77777777" w:rsidR="00C841DE" w:rsidRPr="006C5ED5" w:rsidRDefault="00C841DE" w:rsidP="006C5ED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841DE" w:rsidRPr="006C5ED5" w14:paraId="4B39959A" w14:textId="77777777" w:rsidTr="00C841DE">
        <w:tc>
          <w:tcPr>
            <w:tcW w:w="4690" w:type="dxa"/>
            <w:shd w:val="clear" w:color="auto" w:fill="auto"/>
          </w:tcPr>
          <w:p w14:paraId="5A6C9BA7" w14:textId="05C48622" w:rsidR="00C841DE" w:rsidRPr="006C5ED5" w:rsidRDefault="00C841DE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Adjunct Registration</w:t>
            </w:r>
          </w:p>
        </w:tc>
        <w:tc>
          <w:tcPr>
            <w:tcW w:w="1934" w:type="dxa"/>
            <w:shd w:val="clear" w:color="auto" w:fill="auto"/>
          </w:tcPr>
          <w:p w14:paraId="6B69CDCA" w14:textId="77777777" w:rsidR="00C841DE" w:rsidRPr="00ED5E4D" w:rsidRDefault="00C841DE" w:rsidP="00146E4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D5E4D">
              <w:rPr>
                <w:b/>
                <w:sz w:val="20"/>
                <w:szCs w:val="20"/>
              </w:rPr>
              <w:t>$10.00*</w:t>
            </w:r>
          </w:p>
        </w:tc>
        <w:tc>
          <w:tcPr>
            <w:tcW w:w="959" w:type="dxa"/>
            <w:shd w:val="clear" w:color="auto" w:fill="auto"/>
          </w:tcPr>
          <w:p w14:paraId="5508BCA3" w14:textId="77777777" w:rsidR="00C841DE" w:rsidRPr="006C5ED5" w:rsidRDefault="00C841DE" w:rsidP="006C5ED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841DE" w:rsidRPr="006C5ED5" w14:paraId="5706ADAD" w14:textId="77777777" w:rsidTr="00C841DE">
        <w:tc>
          <w:tcPr>
            <w:tcW w:w="4690" w:type="dxa"/>
            <w:shd w:val="clear" w:color="auto" w:fill="auto"/>
          </w:tcPr>
          <w:p w14:paraId="7B2D0D5B" w14:textId="77777777" w:rsidR="00C841DE" w:rsidRPr="006C5ED5" w:rsidRDefault="00C841DE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Vendor Registration</w:t>
            </w:r>
          </w:p>
        </w:tc>
        <w:tc>
          <w:tcPr>
            <w:tcW w:w="1934" w:type="dxa"/>
            <w:shd w:val="clear" w:color="auto" w:fill="auto"/>
          </w:tcPr>
          <w:p w14:paraId="15DCB1D8" w14:textId="13CC66A3" w:rsidR="00C841DE" w:rsidRPr="00ED5E4D" w:rsidRDefault="00C841DE" w:rsidP="25727BA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25727BA6">
              <w:rPr>
                <w:b/>
                <w:bCs/>
                <w:sz w:val="20"/>
                <w:szCs w:val="20"/>
              </w:rPr>
              <w:t>$420.00</w:t>
            </w:r>
          </w:p>
        </w:tc>
        <w:tc>
          <w:tcPr>
            <w:tcW w:w="959" w:type="dxa"/>
            <w:shd w:val="clear" w:color="auto" w:fill="auto"/>
          </w:tcPr>
          <w:p w14:paraId="4E9F798B" w14:textId="77777777" w:rsidR="00C841DE" w:rsidRPr="006C5ED5" w:rsidRDefault="00C841DE" w:rsidP="006C5ED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6419A11" w14:textId="77777777" w:rsidR="007746EC" w:rsidRPr="008A272D" w:rsidRDefault="007746EC" w:rsidP="007746EC">
      <w:pPr>
        <w:rPr>
          <w:sz w:val="16"/>
          <w:szCs w:val="16"/>
        </w:rPr>
      </w:pPr>
      <w:r w:rsidRPr="008A272D">
        <w:rPr>
          <w:sz w:val="16"/>
          <w:szCs w:val="16"/>
        </w:rPr>
        <w:t>* Adjunct Registration will be refunded at check-in</w:t>
      </w:r>
    </w:p>
    <w:p w14:paraId="7A3F5592" w14:textId="686B6FD6" w:rsidR="00162B0D" w:rsidRDefault="00162B0D" w:rsidP="00162B0D">
      <w:pPr>
        <w:spacing w:line="240" w:lineRule="auto"/>
        <w:jc w:val="center"/>
        <w:rPr>
          <w:b/>
          <w:sz w:val="18"/>
          <w:szCs w:val="18"/>
        </w:rPr>
      </w:pPr>
      <w:r w:rsidRPr="008A272D">
        <w:rPr>
          <w:b/>
          <w:sz w:val="20"/>
          <w:szCs w:val="20"/>
        </w:rPr>
        <w:br/>
        <w:t xml:space="preserve">Room Rates </w:t>
      </w:r>
      <w:r w:rsidRPr="008A272D">
        <w:rPr>
          <w:b/>
          <w:sz w:val="20"/>
          <w:szCs w:val="20"/>
        </w:rPr>
        <w:br/>
      </w:r>
      <w:r w:rsidR="00D915DE">
        <w:rPr>
          <w:b/>
          <w:sz w:val="18"/>
          <w:szCs w:val="18"/>
        </w:rPr>
        <w:t xml:space="preserve">Embassy Suites by Hilton Louisville Downtown </w:t>
      </w:r>
    </w:p>
    <w:p w14:paraId="48EAAF04" w14:textId="0426C8F6" w:rsidR="00D915DE" w:rsidRDefault="00D915DE" w:rsidP="00162B0D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501 South Fourth Street Louisville, Kentucky</w:t>
      </w:r>
    </w:p>
    <w:p w14:paraId="7F6F7441" w14:textId="067625AB" w:rsidR="0081734D" w:rsidRPr="009031B2" w:rsidRDefault="00C841DE" w:rsidP="25727BA6">
      <w:pPr>
        <w:spacing w:line="240" w:lineRule="auto"/>
        <w:rPr>
          <w:b/>
          <w:bCs/>
          <w:sz w:val="20"/>
          <w:szCs w:val="20"/>
        </w:rPr>
      </w:pPr>
      <w:r>
        <w:rPr>
          <w:b/>
          <w:sz w:val="18"/>
          <w:szCs w:val="18"/>
        </w:rPr>
        <w:t>Room rates are currently being discussed.</w:t>
      </w:r>
      <w:r w:rsidR="00B44B7F">
        <w:rPr>
          <w:b/>
          <w:sz w:val="18"/>
          <w:szCs w:val="18"/>
        </w:rPr>
        <w:t xml:space="preserve">  We will update everyone as soon as we have those rates.  </w:t>
      </w:r>
    </w:p>
    <w:p w14:paraId="33BF4872" w14:textId="44EA775F" w:rsidR="00C70C33" w:rsidRDefault="00C70C33" w:rsidP="003A4DDF">
      <w:pPr>
        <w:rPr>
          <w:sz w:val="16"/>
          <w:szCs w:val="16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9"/>
        <w:gridCol w:w="922"/>
      </w:tblGrid>
      <w:tr w:rsidR="003A4DDF" w:rsidRPr="006C5ED5" w14:paraId="0F08D0A6" w14:textId="77777777" w:rsidTr="006C5ED5">
        <w:trPr>
          <w:trHeight w:val="285"/>
        </w:trPr>
        <w:tc>
          <w:tcPr>
            <w:tcW w:w="869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C4AFE14" w14:textId="77777777" w:rsidR="003A4DDF" w:rsidRPr="006C5ED5" w:rsidRDefault="003A4DDF" w:rsidP="006C5ED5">
            <w:pPr>
              <w:spacing w:after="0"/>
              <w:jc w:val="right"/>
              <w:rPr>
                <w:b/>
                <w:i/>
                <w:sz w:val="18"/>
                <w:szCs w:val="18"/>
              </w:rPr>
            </w:pPr>
            <w:r w:rsidRPr="006C5ED5">
              <w:rPr>
                <w:b/>
                <w:i/>
              </w:rPr>
              <w:t xml:space="preserve">Grand Total </w:t>
            </w:r>
            <w:r w:rsidRPr="006C5ED5">
              <w:rPr>
                <w:b/>
                <w:sz w:val="18"/>
                <w:szCs w:val="18"/>
              </w:rPr>
              <w:t xml:space="preserve">(add all </w:t>
            </w:r>
            <w:r w:rsidRPr="006C5ED5">
              <w:rPr>
                <w:b/>
                <w:i/>
                <w:sz w:val="18"/>
                <w:szCs w:val="18"/>
              </w:rPr>
              <w:t xml:space="preserve">Total </w:t>
            </w:r>
            <w:r w:rsidRPr="006C5ED5">
              <w:rPr>
                <w:b/>
                <w:sz w:val="18"/>
                <w:szCs w:val="18"/>
              </w:rPr>
              <w:t xml:space="preserve">spaces and enter the </w:t>
            </w:r>
            <w:r w:rsidRPr="006C5ED5">
              <w:rPr>
                <w:b/>
                <w:i/>
                <w:sz w:val="18"/>
                <w:szCs w:val="18"/>
              </w:rPr>
              <w:t>Grand Total</w:t>
            </w:r>
            <w:r w:rsidRPr="006C5ED5">
              <w:rPr>
                <w:b/>
                <w:sz w:val="18"/>
                <w:szCs w:val="18"/>
              </w:rPr>
              <w:t xml:space="preserve"> here)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215BC" w14:textId="77777777" w:rsidR="003A4DDF" w:rsidRPr="006C5ED5" w:rsidRDefault="003A4DDF" w:rsidP="006C5ED5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11A4123" w14:textId="77777777" w:rsidR="00836E99" w:rsidRDefault="00836E99">
      <w:r>
        <w:br w:type="page"/>
      </w:r>
    </w:p>
    <w:tbl>
      <w:tblPr>
        <w:tblW w:w="9621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3A4DDF" w:rsidRPr="006C5ED5" w14:paraId="5B30D181" w14:textId="77777777" w:rsidTr="006C5ED5">
        <w:trPr>
          <w:trHeight w:val="381"/>
        </w:trPr>
        <w:tc>
          <w:tcPr>
            <w:tcW w:w="9621" w:type="dxa"/>
            <w:shd w:val="clear" w:color="auto" w:fill="auto"/>
          </w:tcPr>
          <w:p w14:paraId="1C9C546E" w14:textId="2E6A5A63" w:rsidR="009031B2" w:rsidRDefault="009031B2" w:rsidP="006C5ED5">
            <w:pPr>
              <w:spacing w:after="0" w:line="240" w:lineRule="auto"/>
              <w:jc w:val="center"/>
              <w:rPr>
                <w:b/>
              </w:rPr>
            </w:pPr>
          </w:p>
          <w:p w14:paraId="603933D0" w14:textId="13335C65" w:rsidR="003A4DDF" w:rsidRPr="006C5ED5" w:rsidRDefault="003A4DDF" w:rsidP="006C5ED5">
            <w:pPr>
              <w:spacing w:after="0" w:line="240" w:lineRule="auto"/>
              <w:jc w:val="center"/>
              <w:rPr>
                <w:b/>
              </w:rPr>
            </w:pPr>
            <w:r w:rsidRPr="006C5ED5">
              <w:rPr>
                <w:b/>
              </w:rPr>
              <w:t>Registration Form Instructions</w:t>
            </w:r>
          </w:p>
          <w:p w14:paraId="0D85A5A8" w14:textId="77777777" w:rsidR="003A4DDF" w:rsidRPr="006C5ED5" w:rsidRDefault="003A4DDF" w:rsidP="006C5ED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7AE239E5" w14:textId="77777777" w:rsidR="003A4DDF" w:rsidRDefault="003A4DDF" w:rsidP="003A4DDF">
      <w:pPr>
        <w:jc w:val="center"/>
        <w:rPr>
          <w:b/>
        </w:rPr>
      </w:pPr>
    </w:p>
    <w:p w14:paraId="53D405F1" w14:textId="77777777" w:rsidR="00E6185C" w:rsidRDefault="00E6185C" w:rsidP="00E6185C">
      <w:pPr>
        <w:spacing w:after="160" w:line="240" w:lineRule="auto"/>
      </w:pPr>
      <w:r w:rsidRPr="00E6185C">
        <w:t>Please</w:t>
      </w:r>
      <w:r>
        <w:t xml:space="preserve"> complete the registration form and mail </w:t>
      </w:r>
      <w:r w:rsidR="007100FA">
        <w:t xml:space="preserve">with </w:t>
      </w:r>
      <w:r>
        <w:t xml:space="preserve">a check or money order </w:t>
      </w:r>
      <w:r w:rsidR="00376B70">
        <w:t xml:space="preserve">made payable to KYMATYC </w:t>
      </w:r>
      <w:r>
        <w:t xml:space="preserve">for the </w:t>
      </w:r>
      <w:r>
        <w:rPr>
          <w:i/>
        </w:rPr>
        <w:t xml:space="preserve">Grand Total </w:t>
      </w:r>
      <w:r>
        <w:t>to:</w:t>
      </w:r>
    </w:p>
    <w:p w14:paraId="58B80B50" w14:textId="50F87FBC" w:rsidR="00B37D09" w:rsidRDefault="00E6185C" w:rsidP="00B37D09">
      <w:pPr>
        <w:spacing w:after="0" w:line="240" w:lineRule="auto"/>
        <w:ind w:left="3326"/>
      </w:pPr>
      <w:r>
        <w:t>KYMATYC Registration</w:t>
      </w:r>
      <w:r>
        <w:br/>
        <w:t xml:space="preserve">c/o </w:t>
      </w:r>
      <w:r w:rsidR="00C845D6">
        <w:t>Brandon Elmes</w:t>
      </w:r>
      <w:r>
        <w:t xml:space="preserve">, </w:t>
      </w:r>
      <w:r w:rsidR="00436BFC">
        <w:t>President</w:t>
      </w:r>
      <w:r>
        <w:br/>
      </w:r>
      <w:r w:rsidR="0008594C">
        <w:t>109 E Broadway</w:t>
      </w:r>
    </w:p>
    <w:p w14:paraId="5F5F1E17" w14:textId="0394A23E" w:rsidR="009031B2" w:rsidRDefault="00CD414E" w:rsidP="00B37D09">
      <w:pPr>
        <w:spacing w:after="0" w:line="240" w:lineRule="auto"/>
        <w:ind w:left="3326"/>
      </w:pPr>
      <w:r>
        <w:t xml:space="preserve">Hartford </w:t>
      </w:r>
      <w:r w:rsidR="00C63ED3">
        <w:t>Hall 1210</w:t>
      </w:r>
    </w:p>
    <w:p w14:paraId="58BD87B3" w14:textId="3491738B" w:rsidR="00E6185C" w:rsidRDefault="00CD414E" w:rsidP="00B37D09">
      <w:pPr>
        <w:spacing w:after="0" w:line="240" w:lineRule="auto"/>
        <w:ind w:left="3326"/>
      </w:pPr>
      <w:r>
        <w:t>Louisville</w:t>
      </w:r>
      <w:r w:rsidR="00B37D09">
        <w:t>, KY 4</w:t>
      </w:r>
      <w:r>
        <w:t>0202</w:t>
      </w:r>
      <w:r w:rsidR="00E6185C">
        <w:br/>
      </w:r>
    </w:p>
    <w:p w14:paraId="7A0BCC3E" w14:textId="2C0F1619" w:rsidR="00E6185C" w:rsidRPr="00E6185C" w:rsidRDefault="00E6185C" w:rsidP="09A856D3">
      <w:pPr>
        <w:spacing w:after="160" w:line="240" w:lineRule="auto"/>
        <w:rPr>
          <w:rFonts w:asciiTheme="minorHAnsi" w:eastAsiaTheme="minorEastAsia" w:hAnsiTheme="minorHAnsi" w:cstheme="minorBidi"/>
          <w:color w:val="000000" w:themeColor="text1"/>
        </w:rPr>
      </w:pPr>
      <w:r w:rsidRPr="09A856D3">
        <w:rPr>
          <w:rFonts w:asciiTheme="minorHAnsi" w:eastAsiaTheme="minorEastAsia" w:hAnsiTheme="minorHAnsi" w:cstheme="minorBidi"/>
        </w:rPr>
        <w:t xml:space="preserve">If </w:t>
      </w:r>
      <w:r w:rsidRPr="09A856D3">
        <w:rPr>
          <w:rFonts w:asciiTheme="minorHAnsi" w:eastAsiaTheme="minorEastAsia" w:hAnsiTheme="minorHAnsi" w:cstheme="minorBidi"/>
          <w:color w:val="000000" w:themeColor="text1"/>
        </w:rPr>
        <w:t xml:space="preserve">you wish to </w:t>
      </w:r>
      <w:r w:rsidR="007100FA" w:rsidRPr="09A856D3">
        <w:rPr>
          <w:rFonts w:asciiTheme="minorHAnsi" w:eastAsiaTheme="minorEastAsia" w:hAnsiTheme="minorHAnsi" w:cstheme="minorBidi"/>
          <w:color w:val="000000" w:themeColor="text1"/>
        </w:rPr>
        <w:t xml:space="preserve">complete the registration form online </w:t>
      </w:r>
      <w:r w:rsidR="00FE0602" w:rsidRPr="09A856D3">
        <w:rPr>
          <w:rFonts w:asciiTheme="minorHAnsi" w:eastAsiaTheme="minorEastAsia" w:hAnsiTheme="minorHAnsi" w:cstheme="minorBidi"/>
          <w:color w:val="000000" w:themeColor="text1"/>
        </w:rPr>
        <w:t>you can use the</w:t>
      </w:r>
      <w:r w:rsidRPr="09A856D3">
        <w:rPr>
          <w:rFonts w:asciiTheme="minorHAnsi" w:eastAsiaTheme="minorEastAsia" w:hAnsiTheme="minorHAnsi" w:cstheme="minorBidi"/>
          <w:color w:val="000000" w:themeColor="text1"/>
        </w:rPr>
        <w:t xml:space="preserve"> KYMATYC website</w:t>
      </w:r>
      <w:r w:rsidR="007100FA" w:rsidRPr="09A856D3">
        <w:rPr>
          <w:rFonts w:asciiTheme="minorHAnsi" w:eastAsiaTheme="minorEastAsia" w:hAnsiTheme="minorHAnsi" w:cstheme="minorBidi"/>
          <w:color w:val="000000" w:themeColor="text1"/>
        </w:rPr>
        <w:t xml:space="preserve"> at </w:t>
      </w:r>
      <w:hyperlink r:id="rId9">
        <w:r w:rsidR="00376B70" w:rsidRPr="09A856D3">
          <w:rPr>
            <w:rStyle w:val="Hyperlink"/>
            <w:rFonts w:asciiTheme="minorHAnsi" w:eastAsiaTheme="minorEastAsia" w:hAnsiTheme="minorHAnsi" w:cstheme="minorBidi"/>
          </w:rPr>
          <w:t>http://ky.matyc.org/conference.html</w:t>
        </w:r>
      </w:hyperlink>
      <w:r w:rsidRPr="09A856D3">
        <w:rPr>
          <w:rFonts w:asciiTheme="minorHAnsi" w:eastAsiaTheme="minorEastAsia" w:hAnsiTheme="minorHAnsi" w:cstheme="minorBidi"/>
          <w:color w:val="000000" w:themeColor="text1"/>
        </w:rPr>
        <w:t>.</w:t>
      </w:r>
      <w:r w:rsidR="00FE0602" w:rsidRPr="09A856D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104E9792" w14:textId="2F981D95" w:rsidR="3CC6A857" w:rsidRDefault="3CC6A857" w:rsidP="09A856D3">
      <w:pPr>
        <w:spacing w:after="160" w:line="240" w:lineRule="auto"/>
        <w:rPr>
          <w:rFonts w:asciiTheme="minorHAnsi" w:eastAsiaTheme="minorEastAsia" w:hAnsiTheme="minorHAnsi" w:cstheme="minorBidi"/>
          <w:color w:val="0000FF"/>
          <w:highlight w:val="yellow"/>
          <w:u w:val="single"/>
        </w:rPr>
      </w:pPr>
      <w:r w:rsidRPr="09A856D3">
        <w:rPr>
          <w:rFonts w:asciiTheme="minorHAnsi" w:eastAsiaTheme="minorEastAsia" w:hAnsiTheme="minorHAnsi" w:cstheme="minorBidi"/>
          <w:color w:val="000000" w:themeColor="text1"/>
        </w:rPr>
        <w:t xml:space="preserve">If you wish to pay via PayPal, please send payments to Miky Wright at </w:t>
      </w:r>
      <w:hyperlink r:id="rId10">
        <w:r w:rsidRPr="09A856D3">
          <w:rPr>
            <w:rStyle w:val="Hyperlink"/>
            <w:rFonts w:asciiTheme="minorHAnsi" w:eastAsiaTheme="minorEastAsia" w:hAnsiTheme="minorHAnsi" w:cstheme="minorBidi"/>
          </w:rPr>
          <w:t>mwright0151@kctcs.edu</w:t>
        </w:r>
      </w:hyperlink>
      <w:r w:rsidRPr="09A856D3">
        <w:rPr>
          <w:rFonts w:asciiTheme="minorHAnsi" w:eastAsiaTheme="minorEastAsia" w:hAnsiTheme="minorHAnsi" w:cstheme="minorBidi"/>
          <w:color w:val="000000" w:themeColor="text1"/>
        </w:rPr>
        <w:t xml:space="preserve">.  </w:t>
      </w:r>
    </w:p>
    <w:p w14:paraId="08411488" w14:textId="4DA7F305" w:rsidR="3CC6A857" w:rsidRDefault="3CC6A857" w:rsidP="09A856D3">
      <w:pPr>
        <w:spacing w:after="0"/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 w:rsidRPr="09A856D3">
        <w:rPr>
          <w:rFonts w:asciiTheme="minorHAnsi" w:eastAsiaTheme="minorEastAsia" w:hAnsiTheme="minorHAnsi" w:cstheme="minorBidi"/>
          <w:color w:val="000000" w:themeColor="text1"/>
        </w:rPr>
        <w:t xml:space="preserve">Confirm the name when typing in the email address through PayPal, which should </w:t>
      </w:r>
      <w:proofErr w:type="gramStart"/>
      <w:r w:rsidRPr="09A856D3">
        <w:rPr>
          <w:rFonts w:asciiTheme="minorHAnsi" w:eastAsiaTheme="minorEastAsia" w:hAnsiTheme="minorHAnsi" w:cstheme="minorBidi"/>
          <w:color w:val="000000" w:themeColor="text1"/>
        </w:rPr>
        <w:t>be:</w:t>
      </w:r>
      <w:proofErr w:type="gramEnd"/>
      <w:r w:rsidRPr="09A856D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09A856D3">
        <w:rPr>
          <w:rFonts w:asciiTheme="minorHAnsi" w:eastAsiaTheme="minorEastAsia" w:hAnsiTheme="minorHAnsi" w:cstheme="minorBidi"/>
          <w:color w:val="000000" w:themeColor="text1"/>
          <w:highlight w:val="yellow"/>
        </w:rPr>
        <w:t>KENTUCKY MATHEMATICAL ASSOCIATION OF TWO-YEAR COLLEGES</w:t>
      </w:r>
    </w:p>
    <w:p w14:paraId="18821477" w14:textId="6D60FB31" w:rsidR="3CC6A857" w:rsidRDefault="3CC6A857" w:rsidP="09A856D3">
      <w:pPr>
        <w:spacing w:after="0"/>
        <w:rPr>
          <w:rFonts w:asciiTheme="minorHAnsi" w:eastAsiaTheme="minorEastAsia" w:hAnsiTheme="minorHAnsi" w:cstheme="minorBidi"/>
          <w:color w:val="000000" w:themeColor="text1"/>
        </w:rPr>
      </w:pPr>
      <w:r w:rsidRPr="09A856D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6083367D" w14:textId="69C13BC1" w:rsidR="3CC6A857" w:rsidRDefault="3CC6A857" w:rsidP="09A856D3">
      <w:pPr>
        <w:spacing w:after="0"/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 w:rsidRPr="09A856D3">
        <w:rPr>
          <w:rFonts w:asciiTheme="minorHAnsi" w:eastAsiaTheme="minorEastAsia" w:hAnsiTheme="minorHAnsi" w:cstheme="minorBidi"/>
          <w:color w:val="000000" w:themeColor="text1"/>
        </w:rPr>
        <w:t xml:space="preserve">The mailing address for this PayPal account is the ECTC Leitchfield campus: </w:t>
      </w:r>
      <w:r w:rsidRPr="09A856D3">
        <w:rPr>
          <w:rFonts w:asciiTheme="minorHAnsi" w:eastAsiaTheme="minorEastAsia" w:hAnsiTheme="minorHAnsi" w:cstheme="minorBidi"/>
          <w:color w:val="000000" w:themeColor="text1"/>
          <w:highlight w:val="yellow"/>
        </w:rPr>
        <w:t>101 E Carroll Gibson Blvd, Leitchfield, KY 42754.</w:t>
      </w:r>
    </w:p>
    <w:p w14:paraId="4C226C5D" w14:textId="0AFE215F" w:rsidR="09A856D3" w:rsidRDefault="09A856D3" w:rsidP="09A856D3">
      <w:pPr>
        <w:spacing w:after="0"/>
        <w:rPr>
          <w:rFonts w:asciiTheme="minorHAnsi" w:eastAsiaTheme="minorEastAsia" w:hAnsiTheme="minorHAnsi" w:cstheme="minorBidi"/>
          <w:color w:val="000000" w:themeColor="text1"/>
          <w:highlight w:val="yellow"/>
        </w:rPr>
      </w:pPr>
    </w:p>
    <w:p w14:paraId="31A76E25" w14:textId="60ACE4CE" w:rsidR="00E6185C" w:rsidRPr="00E6185C" w:rsidRDefault="00E6185C" w:rsidP="00E6185C">
      <w:pPr>
        <w:spacing w:after="160" w:line="240" w:lineRule="auto"/>
      </w:pPr>
      <w:r w:rsidRPr="00E6185C">
        <w:t>Please keep KYMATYC costs low</w:t>
      </w:r>
      <w:r w:rsidR="007100FA">
        <w:t xml:space="preserve"> by reporting a</w:t>
      </w:r>
      <w:r w:rsidRPr="00E6185C">
        <w:t xml:space="preserve">ny changes in the registration form or cancellations in a timely manner.  Refunds will be </w:t>
      </w:r>
      <w:r w:rsidR="007100FA">
        <w:t>given at the discretion of the Executive B</w:t>
      </w:r>
      <w:r w:rsidRPr="00E6185C">
        <w:t xml:space="preserve">oard. </w:t>
      </w:r>
      <w:r w:rsidR="007100FA">
        <w:t xml:space="preserve"> </w:t>
      </w:r>
      <w:r w:rsidRPr="00E6185C">
        <w:t>If you have any questions</w:t>
      </w:r>
      <w:r w:rsidR="007100FA">
        <w:t>,</w:t>
      </w:r>
      <w:r w:rsidRPr="00E6185C">
        <w:t xml:space="preserve"> please email </w:t>
      </w:r>
      <w:hyperlink r:id="rId11" w:history="1">
        <w:r w:rsidR="004104EC" w:rsidRPr="00850D74">
          <w:rPr>
            <w:rStyle w:val="Hyperlink"/>
          </w:rPr>
          <w:t>brandon.elmes@kctcs.edu</w:t>
        </w:r>
      </w:hyperlink>
      <w:r w:rsidRPr="00E6185C">
        <w:t xml:space="preserve">. </w:t>
      </w:r>
      <w:r w:rsidR="00B911B1">
        <w:t xml:space="preserve">  Thank you!</w:t>
      </w:r>
    </w:p>
    <w:p w14:paraId="7F395296" w14:textId="35B1F787" w:rsidR="00E6185C" w:rsidRPr="00E6185C" w:rsidRDefault="00E6185C" w:rsidP="00E6185C">
      <w:pPr>
        <w:spacing w:after="160" w:line="240" w:lineRule="auto"/>
        <w:rPr>
          <w:i/>
        </w:rPr>
      </w:pPr>
      <w:r w:rsidRPr="00E6185C">
        <w:rPr>
          <w:i/>
        </w:rPr>
        <w:t>KYMATYC is committed to serving all conference attendees with disabilities and adheres to the guidelines set forth in the Americans with Disabilities Act.  Attendees with disabilities requiring special accommodations should c</w:t>
      </w:r>
      <w:r w:rsidR="007667A9">
        <w:rPr>
          <w:i/>
        </w:rPr>
        <w:t>ontact K</w:t>
      </w:r>
      <w:r w:rsidR="00895BEC">
        <w:rPr>
          <w:i/>
        </w:rPr>
        <w:t>Y</w:t>
      </w:r>
      <w:r w:rsidR="004E34C8">
        <w:rPr>
          <w:i/>
        </w:rPr>
        <w:t xml:space="preserve">MATYC before February </w:t>
      </w:r>
      <w:r w:rsidR="004104EC">
        <w:rPr>
          <w:i/>
        </w:rPr>
        <w:t>7</w:t>
      </w:r>
      <w:r w:rsidR="00895BEC">
        <w:rPr>
          <w:i/>
        </w:rPr>
        <w:t>, 20</w:t>
      </w:r>
      <w:r w:rsidR="00954DB7">
        <w:rPr>
          <w:i/>
        </w:rPr>
        <w:t>2</w:t>
      </w:r>
      <w:r w:rsidR="004104EC">
        <w:rPr>
          <w:i/>
        </w:rPr>
        <w:t>5</w:t>
      </w:r>
      <w:r w:rsidRPr="00E6185C">
        <w:rPr>
          <w:i/>
        </w:rPr>
        <w:t>.</w:t>
      </w:r>
    </w:p>
    <w:p w14:paraId="552239D4" w14:textId="77777777" w:rsidR="003A4DDF" w:rsidRPr="00E6185C" w:rsidRDefault="003A4DDF" w:rsidP="003A4DDF"/>
    <w:sectPr w:rsidR="003A4DDF" w:rsidRPr="00E6185C" w:rsidSect="00E6185C">
      <w:headerReference w:type="default" r:id="rId12"/>
      <w:pgSz w:w="12240" w:h="15840"/>
      <w:pgMar w:top="885" w:right="1440" w:bottom="27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0AD70" w14:textId="77777777" w:rsidR="00C471FE" w:rsidRDefault="00C471FE" w:rsidP="00A56330">
      <w:pPr>
        <w:spacing w:after="0" w:line="240" w:lineRule="auto"/>
      </w:pPr>
      <w:r>
        <w:separator/>
      </w:r>
    </w:p>
  </w:endnote>
  <w:endnote w:type="continuationSeparator" w:id="0">
    <w:p w14:paraId="5B7E18FF" w14:textId="77777777" w:rsidR="00C471FE" w:rsidRDefault="00C471FE" w:rsidP="00A56330">
      <w:pPr>
        <w:spacing w:after="0" w:line="240" w:lineRule="auto"/>
      </w:pPr>
      <w:r>
        <w:continuationSeparator/>
      </w:r>
    </w:p>
  </w:endnote>
  <w:endnote w:type="continuationNotice" w:id="1">
    <w:p w14:paraId="6AFAB17E" w14:textId="77777777" w:rsidR="00C471FE" w:rsidRDefault="00C47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81F53" w14:textId="77777777" w:rsidR="00C471FE" w:rsidRDefault="00C471FE" w:rsidP="00A56330">
      <w:pPr>
        <w:spacing w:after="0" w:line="240" w:lineRule="auto"/>
      </w:pPr>
      <w:r>
        <w:separator/>
      </w:r>
    </w:p>
  </w:footnote>
  <w:footnote w:type="continuationSeparator" w:id="0">
    <w:p w14:paraId="73D362F9" w14:textId="77777777" w:rsidR="00C471FE" w:rsidRDefault="00C471FE" w:rsidP="00A56330">
      <w:pPr>
        <w:spacing w:after="0" w:line="240" w:lineRule="auto"/>
      </w:pPr>
      <w:r>
        <w:continuationSeparator/>
      </w:r>
    </w:p>
  </w:footnote>
  <w:footnote w:type="continuationNotice" w:id="1">
    <w:p w14:paraId="1001655A" w14:textId="77777777" w:rsidR="00C471FE" w:rsidRDefault="00C47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255"/>
      <w:gridCol w:w="7105"/>
    </w:tblGrid>
    <w:tr w:rsidR="001F00D9" w14:paraId="3D6D69BA" w14:textId="77777777" w:rsidTr="00E6185C">
      <w:trPr>
        <w:trHeight w:val="1170"/>
      </w:trPr>
      <w:tc>
        <w:tcPr>
          <w:tcW w:w="2268" w:type="dxa"/>
          <w:shd w:val="clear" w:color="auto" w:fill="auto"/>
          <w:tcMar>
            <w:left w:w="115" w:type="dxa"/>
            <w:bottom w:w="115" w:type="dxa"/>
            <w:right w:w="115" w:type="dxa"/>
          </w:tcMar>
        </w:tcPr>
        <w:p w14:paraId="1C341D9D" w14:textId="4809BE1F" w:rsidR="001F00D9" w:rsidRDefault="00535A37" w:rsidP="00435842">
          <w:pPr>
            <w:spacing w:after="0" w:line="240" w:lineRule="auto"/>
            <w:jc w:val="right"/>
            <w:rPr>
              <w:noProof/>
            </w:rPr>
          </w:pPr>
          <w:r w:rsidRPr="00CF6338">
            <w:rPr>
              <w:noProof/>
            </w:rPr>
            <w:drawing>
              <wp:inline distT="0" distB="0" distL="0" distR="0" wp14:anchorId="14426D03" wp14:editId="384B9E6E">
                <wp:extent cx="1017905" cy="945515"/>
                <wp:effectExtent l="0" t="0" r="0" b="0"/>
                <wp:docPr id="1" name="Picture 1" descr="Description: http://ky.matyc.org/menu_files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http://ky.matyc.org/menu_files/image0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shd w:val="clear" w:color="auto" w:fill="auto"/>
        </w:tcPr>
        <w:p w14:paraId="1660DAD1" w14:textId="77777777" w:rsidR="001F00D9" w:rsidRPr="00435842" w:rsidRDefault="001F00D9" w:rsidP="00435842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56330">
            <w:rPr>
              <w:rFonts w:ascii="Times New Roman" w:eastAsia="Times New Roman" w:hAnsi="Times New Roman"/>
              <w:b/>
              <w:bCs/>
              <w:color w:val="FFCC00"/>
              <w:sz w:val="72"/>
              <w:szCs w:val="72"/>
            </w:rPr>
            <w:t>KYMATYC</w:t>
          </w:r>
          <w:r w:rsidRPr="00435842">
            <w:rPr>
              <w:rFonts w:ascii="Times New Roman" w:eastAsia="Times New Roman" w:hAnsi="Times New Roman"/>
              <w:b/>
              <w:bCs/>
              <w:color w:val="FFCC00"/>
              <w:sz w:val="72"/>
              <w:szCs w:val="72"/>
            </w:rPr>
            <w:br/>
          </w:r>
          <w:r w:rsidRPr="00435842">
            <w:rPr>
              <w:rFonts w:ascii="Times New Roman" w:hAnsi="Times New Roman"/>
              <w:b/>
              <w:sz w:val="24"/>
              <w:szCs w:val="24"/>
            </w:rPr>
            <w:t>Kentucky Mathematical Association of Two-Year Colleges</w:t>
          </w:r>
        </w:p>
        <w:p w14:paraId="1CB7420B" w14:textId="77777777" w:rsidR="001F00D9" w:rsidRPr="00435842" w:rsidRDefault="001F00D9" w:rsidP="00435842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hyperlink r:id="rId2" w:history="1">
            <w:r w:rsidRPr="00435842">
              <w:rPr>
                <w:rStyle w:val="Hyperlink"/>
                <w:rFonts w:ascii="Times New Roman" w:hAnsi="Times New Roman"/>
                <w:b/>
                <w:sz w:val="24"/>
                <w:szCs w:val="24"/>
              </w:rPr>
              <w:t>http://ky.matyc.org</w:t>
            </w:r>
          </w:hyperlink>
        </w:p>
      </w:tc>
    </w:tr>
  </w:tbl>
  <w:p w14:paraId="297DD439" w14:textId="77777777" w:rsidR="001F00D9" w:rsidRDefault="001F00D9" w:rsidP="00A56330">
    <w:pPr>
      <w:spacing w:after="0" w:line="240" w:lineRule="auto"/>
      <w:jc w:val="cent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30"/>
    <w:rsid w:val="00014F2D"/>
    <w:rsid w:val="00022109"/>
    <w:rsid w:val="00037BAE"/>
    <w:rsid w:val="0008594C"/>
    <w:rsid w:val="000B3A2D"/>
    <w:rsid w:val="00146E43"/>
    <w:rsid w:val="00151475"/>
    <w:rsid w:val="00154165"/>
    <w:rsid w:val="00162B0D"/>
    <w:rsid w:val="00176B13"/>
    <w:rsid w:val="001C2E39"/>
    <w:rsid w:val="001D2B90"/>
    <w:rsid w:val="001D74BF"/>
    <w:rsid w:val="001D7E1E"/>
    <w:rsid w:val="001F00D9"/>
    <w:rsid w:val="00203B05"/>
    <w:rsid w:val="00205E56"/>
    <w:rsid w:val="00286A6A"/>
    <w:rsid w:val="002A3026"/>
    <w:rsid w:val="002D0D72"/>
    <w:rsid w:val="002E6A10"/>
    <w:rsid w:val="00311C97"/>
    <w:rsid w:val="003620A1"/>
    <w:rsid w:val="0037154F"/>
    <w:rsid w:val="00376B70"/>
    <w:rsid w:val="003A28D7"/>
    <w:rsid w:val="003A41E8"/>
    <w:rsid w:val="003A4DDF"/>
    <w:rsid w:val="003B3A27"/>
    <w:rsid w:val="003C4137"/>
    <w:rsid w:val="003D6B13"/>
    <w:rsid w:val="003D7AA8"/>
    <w:rsid w:val="004104EC"/>
    <w:rsid w:val="0041299F"/>
    <w:rsid w:val="0042372E"/>
    <w:rsid w:val="004341E4"/>
    <w:rsid w:val="00435842"/>
    <w:rsid w:val="00436BFC"/>
    <w:rsid w:val="004507DD"/>
    <w:rsid w:val="0045356A"/>
    <w:rsid w:val="0047694B"/>
    <w:rsid w:val="00482E71"/>
    <w:rsid w:val="004D3DC7"/>
    <w:rsid w:val="004D441A"/>
    <w:rsid w:val="004E34C8"/>
    <w:rsid w:val="004F4E0D"/>
    <w:rsid w:val="0053405C"/>
    <w:rsid w:val="00535A37"/>
    <w:rsid w:val="005413B4"/>
    <w:rsid w:val="005538AC"/>
    <w:rsid w:val="005B7622"/>
    <w:rsid w:val="005E7D97"/>
    <w:rsid w:val="006056E8"/>
    <w:rsid w:val="006356C0"/>
    <w:rsid w:val="006723BA"/>
    <w:rsid w:val="00680A14"/>
    <w:rsid w:val="00680FE2"/>
    <w:rsid w:val="00694247"/>
    <w:rsid w:val="006B1E3A"/>
    <w:rsid w:val="006C5ED5"/>
    <w:rsid w:val="006F2B01"/>
    <w:rsid w:val="007100FA"/>
    <w:rsid w:val="007667A9"/>
    <w:rsid w:val="007746EC"/>
    <w:rsid w:val="00800DBF"/>
    <w:rsid w:val="0081734D"/>
    <w:rsid w:val="0082570F"/>
    <w:rsid w:val="00836E99"/>
    <w:rsid w:val="00841E19"/>
    <w:rsid w:val="00853E8E"/>
    <w:rsid w:val="00895BEC"/>
    <w:rsid w:val="008A272D"/>
    <w:rsid w:val="009031B2"/>
    <w:rsid w:val="00907C7B"/>
    <w:rsid w:val="00954DB7"/>
    <w:rsid w:val="00961F46"/>
    <w:rsid w:val="00973217"/>
    <w:rsid w:val="009B5912"/>
    <w:rsid w:val="009F7096"/>
    <w:rsid w:val="00A13C92"/>
    <w:rsid w:val="00A56330"/>
    <w:rsid w:val="00AA7E16"/>
    <w:rsid w:val="00AE72DA"/>
    <w:rsid w:val="00AF0090"/>
    <w:rsid w:val="00B3741E"/>
    <w:rsid w:val="00B37D09"/>
    <w:rsid w:val="00B44B7F"/>
    <w:rsid w:val="00B52DAD"/>
    <w:rsid w:val="00B911B1"/>
    <w:rsid w:val="00B92908"/>
    <w:rsid w:val="00B94C99"/>
    <w:rsid w:val="00B978B7"/>
    <w:rsid w:val="00BE7110"/>
    <w:rsid w:val="00C06EC4"/>
    <w:rsid w:val="00C07888"/>
    <w:rsid w:val="00C14EBA"/>
    <w:rsid w:val="00C341BC"/>
    <w:rsid w:val="00C471FE"/>
    <w:rsid w:val="00C63ED3"/>
    <w:rsid w:val="00C70C33"/>
    <w:rsid w:val="00C74314"/>
    <w:rsid w:val="00C841DE"/>
    <w:rsid w:val="00C845D6"/>
    <w:rsid w:val="00C944B2"/>
    <w:rsid w:val="00CC139D"/>
    <w:rsid w:val="00CD099A"/>
    <w:rsid w:val="00CD414E"/>
    <w:rsid w:val="00CF1EF8"/>
    <w:rsid w:val="00D0423B"/>
    <w:rsid w:val="00D16D22"/>
    <w:rsid w:val="00D21E21"/>
    <w:rsid w:val="00D33242"/>
    <w:rsid w:val="00D81DFA"/>
    <w:rsid w:val="00D915DE"/>
    <w:rsid w:val="00D92AB6"/>
    <w:rsid w:val="00DC55ED"/>
    <w:rsid w:val="00DD1B78"/>
    <w:rsid w:val="00DD6B87"/>
    <w:rsid w:val="00DD7EFD"/>
    <w:rsid w:val="00E239FB"/>
    <w:rsid w:val="00E6185C"/>
    <w:rsid w:val="00E834D1"/>
    <w:rsid w:val="00ED5E4D"/>
    <w:rsid w:val="00EF344F"/>
    <w:rsid w:val="00F10745"/>
    <w:rsid w:val="00F10D3C"/>
    <w:rsid w:val="00F20B5C"/>
    <w:rsid w:val="00F40D06"/>
    <w:rsid w:val="00FA3923"/>
    <w:rsid w:val="00FC0621"/>
    <w:rsid w:val="00FE0602"/>
    <w:rsid w:val="00FE74E9"/>
    <w:rsid w:val="06459C4E"/>
    <w:rsid w:val="08AC2DE2"/>
    <w:rsid w:val="09A856D3"/>
    <w:rsid w:val="1509DBD6"/>
    <w:rsid w:val="229DD635"/>
    <w:rsid w:val="25727BA6"/>
    <w:rsid w:val="29DF94F5"/>
    <w:rsid w:val="2AF36514"/>
    <w:rsid w:val="2C32324B"/>
    <w:rsid w:val="2CC06B7E"/>
    <w:rsid w:val="2F21898E"/>
    <w:rsid w:val="3084C52F"/>
    <w:rsid w:val="3CC6A857"/>
    <w:rsid w:val="44EC3C0F"/>
    <w:rsid w:val="4E546198"/>
    <w:rsid w:val="52BB997E"/>
    <w:rsid w:val="65B9BE7C"/>
    <w:rsid w:val="7A109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0B73C"/>
  <w15:chartTrackingRefBased/>
  <w15:docId w15:val="{33841A6E-B2FC-4686-B4D6-FC0114AF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3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3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3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330"/>
    <w:rPr>
      <w:sz w:val="22"/>
      <w:szCs w:val="22"/>
    </w:rPr>
  </w:style>
  <w:style w:type="table" w:styleId="TableGrid">
    <w:name w:val="Table Grid"/>
    <w:basedOn w:val="TableNormal"/>
    <w:uiPriority w:val="59"/>
    <w:rsid w:val="00A5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E74E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C55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3B0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0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andon.elmes@kctcs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wright0151@kctcs.edu" TargetMode="External"/><Relationship Id="rId4" Type="http://schemas.openxmlformats.org/officeDocument/2006/relationships/styles" Target="styles.xml"/><Relationship Id="rId9" Type="http://schemas.openxmlformats.org/officeDocument/2006/relationships/hyperlink" Target="http://ky.matyc.org/conferenc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ky.matyc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B2C758063044185D091383F5FCC1A" ma:contentTypeVersion="6" ma:contentTypeDescription="Create a new document." ma:contentTypeScope="" ma:versionID="e3b5fe15d75d709c9106d7c545fe62e0">
  <xsd:schema xmlns:xsd="http://www.w3.org/2001/XMLSchema" xmlns:xs="http://www.w3.org/2001/XMLSchema" xmlns:p="http://schemas.microsoft.com/office/2006/metadata/properties" xmlns:ns2="b28f050d-a23d-4edd-8e2e-7a7f2a7be43a" targetNamespace="http://schemas.microsoft.com/office/2006/metadata/properties" ma:root="true" ma:fieldsID="9db950f3570c09455d4d23a3ac1cc723" ns2:_="">
    <xsd:import namespace="b28f050d-a23d-4edd-8e2e-7a7f2a7be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f050d-a23d-4edd-8e2e-7a7f2a7be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1A560-76AD-4566-A82C-19B334A46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901612-D706-4208-8C4D-8D648647F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4D0FA-2BBC-42F6-8330-538BC71CA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f050d-a23d-4edd-8e2e-7a7f2a7be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>Toshiba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cp:lastModifiedBy>Spencer-Barnes, Amanda G (Hazard)</cp:lastModifiedBy>
  <cp:revision>2</cp:revision>
  <cp:lastPrinted>2020-01-21T14:44:00Z</cp:lastPrinted>
  <dcterms:created xsi:type="dcterms:W3CDTF">2025-02-26T20:46:00Z</dcterms:created>
  <dcterms:modified xsi:type="dcterms:W3CDTF">2025-02-26T20:46:00Z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0x01010007AB2C758063044185D091383F5FCC1A</vt:lpwstr>
  </property>
</Properties>
</file>